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B57B7" w14:textId="77777777" w:rsidR="009C36AC" w:rsidRDefault="009C36AC">
      <w:pPr>
        <w:rPr>
          <w:sz w:val="20"/>
        </w:rPr>
      </w:pPr>
      <w:bookmarkStart w:id="0" w:name="_GoBack"/>
      <w:bookmarkEnd w:id="0"/>
    </w:p>
    <w:p w14:paraId="1030E2BF" w14:textId="77777777" w:rsidR="009C36AC" w:rsidRDefault="001C3B8B">
      <w:pPr>
        <w:spacing w:before="267"/>
        <w:ind w:left="605"/>
        <w:rPr>
          <w:b/>
          <w:sz w:val="26"/>
        </w:rPr>
      </w:pPr>
      <w:r>
        <w:rPr>
          <w:b/>
          <w:i/>
          <w:sz w:val="37"/>
        </w:rPr>
        <w:t>ANNEX</w:t>
      </w:r>
      <w:r>
        <w:rPr>
          <w:b/>
          <w:i/>
          <w:spacing w:val="13"/>
          <w:sz w:val="37"/>
        </w:rPr>
        <w:t xml:space="preserve"> </w:t>
      </w:r>
      <w:r>
        <w:rPr>
          <w:b/>
          <w:i/>
          <w:sz w:val="37"/>
        </w:rPr>
        <w:t>II</w:t>
      </w:r>
      <w:r>
        <w:rPr>
          <w:b/>
          <w:i/>
          <w:spacing w:val="11"/>
          <w:sz w:val="37"/>
        </w:rPr>
        <w:t xml:space="preserve"> </w:t>
      </w:r>
      <w:r>
        <w:rPr>
          <w:b/>
          <w:i/>
          <w:sz w:val="37"/>
        </w:rPr>
        <w:t>+</w:t>
      </w:r>
      <w:r>
        <w:rPr>
          <w:b/>
          <w:i/>
          <w:spacing w:val="11"/>
          <w:sz w:val="37"/>
        </w:rPr>
        <w:t xml:space="preserve"> </w:t>
      </w:r>
      <w:r>
        <w:rPr>
          <w:b/>
          <w:i/>
          <w:sz w:val="37"/>
        </w:rPr>
        <w:t>III:</w:t>
      </w:r>
      <w:r>
        <w:rPr>
          <w:b/>
          <w:i/>
          <w:spacing w:val="23"/>
          <w:sz w:val="37"/>
        </w:rPr>
        <w:t xml:space="preserve"> </w:t>
      </w:r>
      <w:r>
        <w:rPr>
          <w:b/>
          <w:sz w:val="26"/>
        </w:rPr>
        <w:t>TECHNICAL</w:t>
      </w:r>
      <w:r>
        <w:rPr>
          <w:b/>
          <w:spacing w:val="10"/>
          <w:sz w:val="26"/>
        </w:rPr>
        <w:t xml:space="preserve"> </w:t>
      </w:r>
      <w:r>
        <w:rPr>
          <w:b/>
          <w:sz w:val="26"/>
        </w:rPr>
        <w:t>SPECIFICATIONS</w:t>
      </w:r>
      <w:r>
        <w:rPr>
          <w:b/>
          <w:spacing w:val="8"/>
          <w:sz w:val="26"/>
        </w:rPr>
        <w:t xml:space="preserve"> </w:t>
      </w:r>
      <w:r>
        <w:rPr>
          <w:b/>
          <w:sz w:val="26"/>
        </w:rPr>
        <w:t>+</w:t>
      </w:r>
      <w:r>
        <w:rPr>
          <w:b/>
          <w:spacing w:val="9"/>
          <w:sz w:val="26"/>
        </w:rPr>
        <w:t xml:space="preserve"> </w:t>
      </w:r>
      <w:r>
        <w:rPr>
          <w:b/>
          <w:sz w:val="26"/>
        </w:rPr>
        <w:t>TECHNICAL</w:t>
      </w:r>
      <w:r>
        <w:rPr>
          <w:b/>
          <w:spacing w:val="10"/>
          <w:sz w:val="26"/>
        </w:rPr>
        <w:t xml:space="preserve"> </w:t>
      </w:r>
      <w:r>
        <w:rPr>
          <w:b/>
          <w:sz w:val="26"/>
        </w:rPr>
        <w:t>OFFER</w:t>
      </w:r>
    </w:p>
    <w:p w14:paraId="3E777601" w14:textId="77777777" w:rsidR="009C36AC" w:rsidRDefault="009C36AC">
      <w:pPr>
        <w:spacing w:before="9"/>
        <w:rPr>
          <w:b/>
          <w:sz w:val="48"/>
        </w:rPr>
      </w:pPr>
    </w:p>
    <w:p w14:paraId="07F6DC2F" w14:textId="77777777" w:rsidR="009C36AC" w:rsidRDefault="001C3B8B">
      <w:pPr>
        <w:tabs>
          <w:tab w:val="left" w:pos="13611"/>
        </w:tabs>
        <w:ind w:left="605"/>
        <w:rPr>
          <w:b/>
          <w:sz w:val="20"/>
        </w:rPr>
      </w:pPr>
      <w:r>
        <w:rPr>
          <w:b/>
          <w:w w:val="105"/>
          <w:sz w:val="20"/>
        </w:rPr>
        <w:t>Contract</w:t>
      </w:r>
      <w:r>
        <w:rPr>
          <w:b/>
          <w:spacing w:val="-13"/>
          <w:w w:val="105"/>
          <w:sz w:val="20"/>
        </w:rPr>
        <w:t xml:space="preserve"> </w:t>
      </w:r>
      <w:r>
        <w:rPr>
          <w:b/>
          <w:w w:val="105"/>
          <w:sz w:val="20"/>
        </w:rPr>
        <w:t>title:</w:t>
      </w:r>
      <w:r>
        <w:rPr>
          <w:b/>
          <w:spacing w:val="-11"/>
          <w:w w:val="105"/>
          <w:sz w:val="20"/>
        </w:rPr>
        <w:t xml:space="preserve"> </w:t>
      </w:r>
      <w:r w:rsidR="00155190">
        <w:rPr>
          <w:b/>
        </w:rPr>
        <w:t xml:space="preserve">Supply of Drugs, </w:t>
      </w:r>
      <w:r w:rsidR="00B02723" w:rsidRPr="00B02723">
        <w:rPr>
          <w:b/>
        </w:rPr>
        <w:t>Consumables and Laboratory Reagents</w:t>
      </w:r>
      <w:r w:rsidR="00EE22DB">
        <w:tab/>
      </w:r>
      <w:r>
        <w:rPr>
          <w:w w:val="105"/>
          <w:sz w:val="20"/>
        </w:rPr>
        <w:tab/>
      </w:r>
      <w:r>
        <w:rPr>
          <w:b/>
          <w:w w:val="105"/>
          <w:sz w:val="20"/>
        </w:rPr>
        <w:t>p</w:t>
      </w:r>
      <w:r>
        <w:rPr>
          <w:b/>
          <w:spacing w:val="-4"/>
          <w:w w:val="105"/>
          <w:sz w:val="20"/>
        </w:rPr>
        <w:t xml:space="preserve"> </w:t>
      </w:r>
      <w:r>
        <w:rPr>
          <w:b/>
          <w:w w:val="105"/>
          <w:sz w:val="20"/>
        </w:rPr>
        <w:t>1</w:t>
      </w:r>
      <w:r>
        <w:rPr>
          <w:b/>
          <w:spacing w:val="-1"/>
          <w:w w:val="105"/>
          <w:sz w:val="20"/>
        </w:rPr>
        <w:t xml:space="preserve"> </w:t>
      </w:r>
      <w:r>
        <w:rPr>
          <w:b/>
          <w:w w:val="105"/>
          <w:sz w:val="20"/>
        </w:rPr>
        <w:t>/…</w:t>
      </w:r>
    </w:p>
    <w:p w14:paraId="2469A60E" w14:textId="77777777" w:rsidR="009C36AC" w:rsidRDefault="001C3B8B">
      <w:pPr>
        <w:spacing w:before="123"/>
        <w:ind w:left="605"/>
      </w:pPr>
      <w:r>
        <w:rPr>
          <w:b/>
          <w:sz w:val="20"/>
        </w:rPr>
        <w:t>Publication</w:t>
      </w:r>
      <w:r>
        <w:rPr>
          <w:b/>
          <w:spacing w:val="31"/>
          <w:sz w:val="20"/>
        </w:rPr>
        <w:t xml:space="preserve"> </w:t>
      </w:r>
      <w:r>
        <w:rPr>
          <w:b/>
          <w:sz w:val="20"/>
        </w:rPr>
        <w:t>reference:</w:t>
      </w:r>
      <w:r>
        <w:rPr>
          <w:b/>
          <w:spacing w:val="39"/>
          <w:sz w:val="20"/>
        </w:rPr>
        <w:t xml:space="preserve"> </w:t>
      </w:r>
      <w:r w:rsidR="00B02723" w:rsidRPr="00B02723">
        <w:rPr>
          <w:rFonts w:eastAsia="SimSun" w:cs="Arial"/>
          <w:b/>
          <w:lang w:val="en-GB" w:eastAsia="en-GB"/>
        </w:rPr>
        <w:t>01/CUAMM/TZN/2026/NCDs</w:t>
      </w:r>
    </w:p>
    <w:p w14:paraId="04143CA8" w14:textId="77777777" w:rsidR="009C36AC" w:rsidRDefault="009C36AC">
      <w:pPr>
        <w:spacing w:before="123"/>
        <w:ind w:left="605"/>
        <w:rPr>
          <w:b/>
        </w:rPr>
      </w:pPr>
    </w:p>
    <w:p w14:paraId="1767BD25" w14:textId="77777777" w:rsidR="009C36AC" w:rsidRDefault="001C3B8B">
      <w:pPr>
        <w:spacing w:line="244" w:lineRule="auto"/>
        <w:ind w:left="605" w:right="7935"/>
        <w:rPr>
          <w:b/>
          <w:sz w:val="20"/>
        </w:rPr>
      </w:pPr>
      <w:r>
        <w:rPr>
          <w:b/>
          <w:spacing w:val="-1"/>
          <w:w w:val="105"/>
          <w:sz w:val="20"/>
        </w:rPr>
        <w:t>Columns</w:t>
      </w:r>
      <w:r>
        <w:rPr>
          <w:b/>
          <w:spacing w:val="-12"/>
          <w:w w:val="105"/>
          <w:sz w:val="20"/>
        </w:rPr>
        <w:t xml:space="preserve"> </w:t>
      </w:r>
      <w:r>
        <w:rPr>
          <w:b/>
          <w:spacing w:val="-1"/>
          <w:w w:val="105"/>
          <w:sz w:val="20"/>
        </w:rPr>
        <w:t>1-2</w:t>
      </w:r>
      <w:r>
        <w:rPr>
          <w:b/>
          <w:spacing w:val="-9"/>
          <w:w w:val="105"/>
          <w:sz w:val="20"/>
        </w:rPr>
        <w:t xml:space="preserve"> </w:t>
      </w:r>
      <w:r>
        <w:rPr>
          <w:b/>
          <w:spacing w:val="-1"/>
          <w:w w:val="105"/>
          <w:sz w:val="20"/>
        </w:rPr>
        <w:t>should</w:t>
      </w:r>
      <w:r>
        <w:rPr>
          <w:b/>
          <w:spacing w:val="-9"/>
          <w:w w:val="105"/>
          <w:sz w:val="20"/>
        </w:rPr>
        <w:t xml:space="preserve"> </w:t>
      </w:r>
      <w:r>
        <w:rPr>
          <w:b/>
          <w:spacing w:val="-1"/>
          <w:w w:val="105"/>
          <w:sz w:val="20"/>
        </w:rPr>
        <w:t>be</w:t>
      </w:r>
      <w:r>
        <w:rPr>
          <w:b/>
          <w:spacing w:val="-9"/>
          <w:w w:val="105"/>
          <w:sz w:val="20"/>
        </w:rPr>
        <w:t xml:space="preserve"> </w:t>
      </w:r>
      <w:r>
        <w:rPr>
          <w:b/>
          <w:spacing w:val="-1"/>
          <w:w w:val="105"/>
          <w:sz w:val="20"/>
        </w:rPr>
        <w:t>completed</w:t>
      </w:r>
      <w:r>
        <w:rPr>
          <w:b/>
          <w:spacing w:val="-11"/>
          <w:w w:val="105"/>
          <w:sz w:val="20"/>
        </w:rPr>
        <w:t xml:space="preserve"> </w:t>
      </w:r>
      <w:r>
        <w:rPr>
          <w:b/>
          <w:w w:val="105"/>
          <w:sz w:val="20"/>
        </w:rPr>
        <w:t>by</w:t>
      </w:r>
      <w:r>
        <w:rPr>
          <w:b/>
          <w:spacing w:val="-9"/>
          <w:w w:val="105"/>
          <w:sz w:val="20"/>
        </w:rPr>
        <w:t xml:space="preserve"> </w:t>
      </w:r>
      <w:r>
        <w:rPr>
          <w:b/>
          <w:w w:val="105"/>
          <w:sz w:val="20"/>
        </w:rPr>
        <w:t>the</w:t>
      </w:r>
      <w:r>
        <w:rPr>
          <w:b/>
          <w:spacing w:val="-11"/>
          <w:w w:val="105"/>
          <w:sz w:val="20"/>
        </w:rPr>
        <w:t xml:space="preserve"> </w:t>
      </w:r>
      <w:r>
        <w:rPr>
          <w:b/>
          <w:w w:val="105"/>
          <w:sz w:val="20"/>
        </w:rPr>
        <w:t>contracting</w:t>
      </w:r>
      <w:r>
        <w:rPr>
          <w:b/>
          <w:spacing w:val="-9"/>
          <w:w w:val="105"/>
          <w:sz w:val="20"/>
        </w:rPr>
        <w:t xml:space="preserve"> </w:t>
      </w:r>
      <w:r>
        <w:rPr>
          <w:b/>
          <w:w w:val="105"/>
          <w:sz w:val="20"/>
        </w:rPr>
        <w:t>authority</w:t>
      </w:r>
      <w:r>
        <w:rPr>
          <w:b/>
          <w:spacing w:val="-49"/>
          <w:w w:val="105"/>
          <w:sz w:val="20"/>
        </w:rPr>
        <w:t xml:space="preserve"> </w:t>
      </w:r>
      <w:r>
        <w:rPr>
          <w:b/>
          <w:w w:val="105"/>
          <w:sz w:val="20"/>
        </w:rPr>
        <w:t>Columns</w:t>
      </w:r>
      <w:r>
        <w:rPr>
          <w:b/>
          <w:spacing w:val="-7"/>
          <w:w w:val="105"/>
          <w:sz w:val="20"/>
        </w:rPr>
        <w:t xml:space="preserve"> </w:t>
      </w:r>
      <w:r>
        <w:rPr>
          <w:b/>
          <w:w w:val="105"/>
          <w:sz w:val="20"/>
        </w:rPr>
        <w:t>3-4</w:t>
      </w:r>
      <w:r>
        <w:rPr>
          <w:b/>
          <w:spacing w:val="-3"/>
          <w:w w:val="105"/>
          <w:sz w:val="20"/>
        </w:rPr>
        <w:t xml:space="preserve"> </w:t>
      </w:r>
      <w:r>
        <w:rPr>
          <w:b/>
          <w:w w:val="105"/>
          <w:sz w:val="20"/>
        </w:rPr>
        <w:t>should</w:t>
      </w:r>
      <w:r>
        <w:rPr>
          <w:b/>
          <w:spacing w:val="-4"/>
          <w:w w:val="105"/>
          <w:sz w:val="20"/>
        </w:rPr>
        <w:t xml:space="preserve"> </w:t>
      </w:r>
      <w:r>
        <w:rPr>
          <w:b/>
          <w:w w:val="105"/>
          <w:sz w:val="20"/>
        </w:rPr>
        <w:t>be</w:t>
      </w:r>
      <w:r>
        <w:rPr>
          <w:b/>
          <w:spacing w:val="-4"/>
          <w:w w:val="105"/>
          <w:sz w:val="20"/>
        </w:rPr>
        <w:t xml:space="preserve"> </w:t>
      </w:r>
      <w:r>
        <w:rPr>
          <w:b/>
          <w:w w:val="105"/>
          <w:sz w:val="20"/>
        </w:rPr>
        <w:t>completed</w:t>
      </w:r>
      <w:r>
        <w:rPr>
          <w:b/>
          <w:spacing w:val="-5"/>
          <w:w w:val="105"/>
          <w:sz w:val="20"/>
        </w:rPr>
        <w:t xml:space="preserve"> </w:t>
      </w:r>
      <w:r>
        <w:rPr>
          <w:b/>
          <w:w w:val="105"/>
          <w:sz w:val="20"/>
        </w:rPr>
        <w:t>by</w:t>
      </w:r>
      <w:r>
        <w:rPr>
          <w:b/>
          <w:spacing w:val="-4"/>
          <w:w w:val="105"/>
          <w:sz w:val="20"/>
        </w:rPr>
        <w:t xml:space="preserve"> </w:t>
      </w:r>
      <w:r>
        <w:rPr>
          <w:b/>
          <w:w w:val="105"/>
          <w:sz w:val="20"/>
        </w:rPr>
        <w:t>the</w:t>
      </w:r>
      <w:r>
        <w:rPr>
          <w:b/>
          <w:spacing w:val="-6"/>
          <w:w w:val="105"/>
          <w:sz w:val="20"/>
        </w:rPr>
        <w:t xml:space="preserve"> </w:t>
      </w:r>
      <w:r>
        <w:rPr>
          <w:b/>
          <w:w w:val="105"/>
          <w:sz w:val="20"/>
        </w:rPr>
        <w:t>tenderer</w:t>
      </w:r>
    </w:p>
    <w:p w14:paraId="01CFEC31" w14:textId="77777777" w:rsidR="009C36AC" w:rsidRDefault="001C3B8B">
      <w:pPr>
        <w:spacing w:before="6"/>
        <w:ind w:left="605"/>
        <w:rPr>
          <w:b/>
          <w:sz w:val="20"/>
        </w:rPr>
      </w:pPr>
      <w:r>
        <w:rPr>
          <w:b/>
          <w:w w:val="105"/>
          <w:sz w:val="20"/>
        </w:rPr>
        <w:t>Column</w:t>
      </w:r>
      <w:r>
        <w:rPr>
          <w:b/>
          <w:spacing w:val="-13"/>
          <w:w w:val="105"/>
          <w:sz w:val="20"/>
        </w:rPr>
        <w:t xml:space="preserve"> </w:t>
      </w:r>
      <w:r>
        <w:rPr>
          <w:b/>
          <w:w w:val="105"/>
          <w:sz w:val="20"/>
        </w:rPr>
        <w:t>5</w:t>
      </w:r>
      <w:r>
        <w:rPr>
          <w:b/>
          <w:spacing w:val="-9"/>
          <w:w w:val="105"/>
          <w:sz w:val="20"/>
        </w:rPr>
        <w:t xml:space="preserve"> </w:t>
      </w:r>
      <w:r>
        <w:rPr>
          <w:b/>
          <w:w w:val="105"/>
          <w:sz w:val="20"/>
        </w:rPr>
        <w:t>is</w:t>
      </w:r>
      <w:r>
        <w:rPr>
          <w:b/>
          <w:spacing w:val="-14"/>
          <w:w w:val="105"/>
          <w:sz w:val="20"/>
        </w:rPr>
        <w:t xml:space="preserve"> </w:t>
      </w:r>
      <w:r>
        <w:rPr>
          <w:b/>
          <w:w w:val="105"/>
          <w:sz w:val="20"/>
        </w:rPr>
        <w:t>reserved</w:t>
      </w:r>
      <w:r>
        <w:rPr>
          <w:b/>
          <w:spacing w:val="-9"/>
          <w:w w:val="105"/>
          <w:sz w:val="20"/>
        </w:rPr>
        <w:t xml:space="preserve"> </w:t>
      </w:r>
      <w:r>
        <w:rPr>
          <w:b/>
          <w:w w:val="105"/>
          <w:sz w:val="20"/>
        </w:rPr>
        <w:t>for</w:t>
      </w:r>
      <w:r>
        <w:rPr>
          <w:b/>
          <w:spacing w:val="-13"/>
          <w:w w:val="105"/>
          <w:sz w:val="20"/>
        </w:rPr>
        <w:t xml:space="preserve"> </w:t>
      </w:r>
      <w:r>
        <w:rPr>
          <w:b/>
          <w:w w:val="105"/>
          <w:sz w:val="20"/>
        </w:rPr>
        <w:t>the</w:t>
      </w:r>
      <w:r>
        <w:rPr>
          <w:b/>
          <w:spacing w:val="-10"/>
          <w:w w:val="105"/>
          <w:sz w:val="20"/>
        </w:rPr>
        <w:t xml:space="preserve"> </w:t>
      </w:r>
      <w:r>
        <w:rPr>
          <w:b/>
          <w:w w:val="105"/>
          <w:sz w:val="20"/>
        </w:rPr>
        <w:t>evaluation</w:t>
      </w:r>
      <w:r>
        <w:rPr>
          <w:b/>
          <w:spacing w:val="-10"/>
          <w:w w:val="105"/>
          <w:sz w:val="20"/>
        </w:rPr>
        <w:t xml:space="preserve"> </w:t>
      </w:r>
      <w:r>
        <w:rPr>
          <w:b/>
          <w:w w:val="105"/>
          <w:sz w:val="20"/>
        </w:rPr>
        <w:t>committee</w:t>
      </w:r>
    </w:p>
    <w:p w14:paraId="20A4CCAC" w14:textId="77777777" w:rsidR="009C36AC" w:rsidRDefault="001C3B8B">
      <w:pPr>
        <w:pStyle w:val="BodyText"/>
        <w:spacing w:before="116"/>
        <w:ind w:left="605"/>
      </w:pPr>
      <w:r>
        <w:rPr>
          <w:w w:val="105"/>
        </w:rPr>
        <w:t>Annex</w:t>
      </w:r>
      <w:r>
        <w:rPr>
          <w:spacing w:val="-11"/>
          <w:w w:val="105"/>
        </w:rPr>
        <w:t xml:space="preserve"> </w:t>
      </w:r>
      <w:r>
        <w:rPr>
          <w:w w:val="105"/>
        </w:rPr>
        <w:t>III</w:t>
      </w:r>
      <w:r>
        <w:rPr>
          <w:spacing w:val="-11"/>
          <w:w w:val="105"/>
        </w:rPr>
        <w:t xml:space="preserve"> </w:t>
      </w:r>
      <w:r>
        <w:rPr>
          <w:w w:val="105"/>
        </w:rPr>
        <w:t>-</w:t>
      </w:r>
      <w:r>
        <w:rPr>
          <w:spacing w:val="-12"/>
          <w:w w:val="105"/>
        </w:rPr>
        <w:t xml:space="preserve"> </w:t>
      </w:r>
      <w:r>
        <w:rPr>
          <w:w w:val="105"/>
        </w:rPr>
        <w:t>the</w:t>
      </w:r>
      <w:r>
        <w:rPr>
          <w:spacing w:val="-9"/>
          <w:w w:val="105"/>
        </w:rPr>
        <w:t xml:space="preserve"> </w:t>
      </w:r>
      <w:r>
        <w:rPr>
          <w:w w:val="105"/>
        </w:rPr>
        <w:t>contractor's</w:t>
      </w:r>
      <w:r>
        <w:rPr>
          <w:spacing w:val="-9"/>
          <w:w w:val="105"/>
        </w:rPr>
        <w:t xml:space="preserve"> </w:t>
      </w:r>
      <w:r>
        <w:rPr>
          <w:w w:val="105"/>
        </w:rPr>
        <w:t>technical</w:t>
      </w:r>
      <w:r>
        <w:rPr>
          <w:spacing w:val="-10"/>
          <w:w w:val="105"/>
        </w:rPr>
        <w:t xml:space="preserve"> </w:t>
      </w:r>
      <w:r>
        <w:rPr>
          <w:w w:val="105"/>
        </w:rPr>
        <w:t>offer</w:t>
      </w:r>
    </w:p>
    <w:p w14:paraId="6D4CB727" w14:textId="77777777" w:rsidR="009C36AC" w:rsidRDefault="001C3B8B">
      <w:pPr>
        <w:pStyle w:val="BodyText"/>
        <w:spacing w:before="120"/>
        <w:ind w:left="605"/>
      </w:pPr>
      <w:r>
        <w:rPr>
          <w:w w:val="105"/>
        </w:rPr>
        <w:t>The</w:t>
      </w:r>
      <w:r>
        <w:rPr>
          <w:spacing w:val="-12"/>
          <w:w w:val="105"/>
        </w:rPr>
        <w:t xml:space="preserve"> </w:t>
      </w:r>
      <w:r>
        <w:rPr>
          <w:w w:val="105"/>
        </w:rPr>
        <w:t>tenderers</w:t>
      </w:r>
      <w:r>
        <w:rPr>
          <w:spacing w:val="-10"/>
          <w:w w:val="105"/>
        </w:rPr>
        <w:t xml:space="preserve"> </w:t>
      </w:r>
      <w:r>
        <w:rPr>
          <w:w w:val="105"/>
        </w:rPr>
        <w:t>are</w:t>
      </w:r>
      <w:r>
        <w:rPr>
          <w:spacing w:val="-12"/>
          <w:w w:val="105"/>
        </w:rPr>
        <w:t xml:space="preserve"> </w:t>
      </w:r>
      <w:r>
        <w:rPr>
          <w:w w:val="105"/>
        </w:rPr>
        <w:t>requested</w:t>
      </w:r>
      <w:r>
        <w:rPr>
          <w:spacing w:val="-9"/>
          <w:w w:val="105"/>
        </w:rPr>
        <w:t xml:space="preserve"> </w:t>
      </w:r>
      <w:r>
        <w:rPr>
          <w:w w:val="105"/>
        </w:rPr>
        <w:t>to</w:t>
      </w:r>
      <w:r>
        <w:rPr>
          <w:spacing w:val="-9"/>
          <w:w w:val="105"/>
        </w:rPr>
        <w:t xml:space="preserve"> </w:t>
      </w:r>
      <w:r>
        <w:rPr>
          <w:w w:val="105"/>
        </w:rPr>
        <w:t>complete</w:t>
      </w:r>
      <w:r>
        <w:rPr>
          <w:spacing w:val="-11"/>
          <w:w w:val="105"/>
        </w:rPr>
        <w:t xml:space="preserve"> </w:t>
      </w:r>
      <w:r>
        <w:rPr>
          <w:w w:val="105"/>
        </w:rPr>
        <w:t>the</w:t>
      </w:r>
      <w:r>
        <w:rPr>
          <w:spacing w:val="-11"/>
          <w:w w:val="105"/>
        </w:rPr>
        <w:t xml:space="preserve"> </w:t>
      </w:r>
      <w:r>
        <w:rPr>
          <w:w w:val="105"/>
        </w:rPr>
        <w:t>template</w:t>
      </w:r>
      <w:r>
        <w:rPr>
          <w:spacing w:val="-12"/>
          <w:w w:val="105"/>
        </w:rPr>
        <w:t xml:space="preserve"> </w:t>
      </w:r>
      <w:r>
        <w:rPr>
          <w:w w:val="105"/>
        </w:rPr>
        <w:t>on</w:t>
      </w:r>
      <w:r>
        <w:rPr>
          <w:spacing w:val="-9"/>
          <w:w w:val="105"/>
        </w:rPr>
        <w:t xml:space="preserve"> </w:t>
      </w:r>
      <w:r>
        <w:rPr>
          <w:w w:val="105"/>
        </w:rPr>
        <w:t>the</w:t>
      </w:r>
      <w:r>
        <w:rPr>
          <w:spacing w:val="-12"/>
          <w:w w:val="105"/>
        </w:rPr>
        <w:t xml:space="preserve"> </w:t>
      </w:r>
      <w:r>
        <w:rPr>
          <w:w w:val="105"/>
        </w:rPr>
        <w:t>next</w:t>
      </w:r>
      <w:r>
        <w:rPr>
          <w:spacing w:val="-9"/>
          <w:w w:val="105"/>
        </w:rPr>
        <w:t xml:space="preserve"> </w:t>
      </w:r>
      <w:r>
        <w:rPr>
          <w:w w:val="105"/>
        </w:rPr>
        <w:t>pages:</w:t>
      </w:r>
    </w:p>
    <w:p w14:paraId="331B4DC0" w14:textId="77777777" w:rsidR="009C36AC" w:rsidRDefault="001C3B8B">
      <w:pPr>
        <w:pStyle w:val="ListParagraph"/>
        <w:numPr>
          <w:ilvl w:val="0"/>
          <w:numId w:val="1"/>
        </w:numPr>
        <w:tabs>
          <w:tab w:val="left" w:pos="1297"/>
        </w:tabs>
        <w:spacing w:before="121"/>
        <w:rPr>
          <w:sz w:val="20"/>
        </w:rPr>
      </w:pPr>
      <w:r>
        <w:rPr>
          <w:w w:val="105"/>
          <w:sz w:val="20"/>
        </w:rPr>
        <w:t>Column</w:t>
      </w:r>
      <w:r>
        <w:rPr>
          <w:spacing w:val="-10"/>
          <w:w w:val="105"/>
          <w:sz w:val="20"/>
        </w:rPr>
        <w:t xml:space="preserve"> </w:t>
      </w:r>
      <w:r>
        <w:rPr>
          <w:w w:val="105"/>
          <w:sz w:val="20"/>
        </w:rPr>
        <w:t>2</w:t>
      </w:r>
      <w:r>
        <w:rPr>
          <w:spacing w:val="-10"/>
          <w:w w:val="105"/>
          <w:sz w:val="20"/>
        </w:rPr>
        <w:t xml:space="preserve"> </w:t>
      </w:r>
      <w:r>
        <w:rPr>
          <w:w w:val="105"/>
          <w:sz w:val="20"/>
        </w:rPr>
        <w:t>is</w:t>
      </w:r>
      <w:r>
        <w:rPr>
          <w:spacing w:val="-10"/>
          <w:w w:val="105"/>
          <w:sz w:val="20"/>
        </w:rPr>
        <w:t xml:space="preserve"> </w:t>
      </w:r>
      <w:r>
        <w:rPr>
          <w:w w:val="105"/>
          <w:sz w:val="20"/>
        </w:rPr>
        <w:t>completed</w:t>
      </w:r>
      <w:r>
        <w:rPr>
          <w:spacing w:val="-10"/>
          <w:w w:val="105"/>
          <w:sz w:val="20"/>
        </w:rPr>
        <w:t xml:space="preserve"> </w:t>
      </w:r>
      <w:r>
        <w:rPr>
          <w:w w:val="105"/>
          <w:sz w:val="20"/>
        </w:rPr>
        <w:t>by</w:t>
      </w:r>
      <w:r>
        <w:rPr>
          <w:spacing w:val="-12"/>
          <w:w w:val="105"/>
          <w:sz w:val="20"/>
        </w:rPr>
        <w:t xml:space="preserve"> </w:t>
      </w:r>
      <w:r>
        <w:rPr>
          <w:w w:val="105"/>
          <w:sz w:val="20"/>
        </w:rPr>
        <w:t>the</w:t>
      </w:r>
      <w:r>
        <w:rPr>
          <w:spacing w:val="-12"/>
          <w:w w:val="105"/>
          <w:sz w:val="20"/>
        </w:rPr>
        <w:t xml:space="preserve"> </w:t>
      </w:r>
      <w:r>
        <w:rPr>
          <w:w w:val="105"/>
          <w:sz w:val="20"/>
        </w:rPr>
        <w:t>contracting</w:t>
      </w:r>
      <w:r>
        <w:rPr>
          <w:spacing w:val="-12"/>
          <w:w w:val="105"/>
          <w:sz w:val="20"/>
        </w:rPr>
        <w:t xml:space="preserve"> </w:t>
      </w:r>
      <w:r>
        <w:rPr>
          <w:w w:val="105"/>
          <w:sz w:val="20"/>
        </w:rPr>
        <w:t>authority</w:t>
      </w:r>
      <w:r>
        <w:rPr>
          <w:spacing w:val="-12"/>
          <w:w w:val="105"/>
          <w:sz w:val="20"/>
        </w:rPr>
        <w:t xml:space="preserve"> </w:t>
      </w:r>
      <w:r>
        <w:rPr>
          <w:w w:val="105"/>
          <w:sz w:val="20"/>
        </w:rPr>
        <w:t>shows</w:t>
      </w:r>
      <w:r>
        <w:rPr>
          <w:spacing w:val="-13"/>
          <w:w w:val="105"/>
          <w:sz w:val="20"/>
        </w:rPr>
        <w:t xml:space="preserve"> </w:t>
      </w:r>
      <w:r>
        <w:rPr>
          <w:w w:val="105"/>
          <w:sz w:val="20"/>
        </w:rPr>
        <w:t>the</w:t>
      </w:r>
      <w:r>
        <w:rPr>
          <w:spacing w:val="-12"/>
          <w:w w:val="105"/>
          <w:sz w:val="20"/>
        </w:rPr>
        <w:t xml:space="preserve"> </w:t>
      </w:r>
      <w:r>
        <w:rPr>
          <w:w w:val="105"/>
          <w:sz w:val="20"/>
        </w:rPr>
        <w:t>required</w:t>
      </w:r>
      <w:r>
        <w:rPr>
          <w:spacing w:val="-10"/>
          <w:w w:val="105"/>
          <w:sz w:val="20"/>
        </w:rPr>
        <w:t xml:space="preserve"> </w:t>
      </w:r>
      <w:r>
        <w:rPr>
          <w:w w:val="105"/>
          <w:sz w:val="20"/>
        </w:rPr>
        <w:t>specifications</w:t>
      </w:r>
      <w:r>
        <w:rPr>
          <w:spacing w:val="-10"/>
          <w:w w:val="105"/>
          <w:sz w:val="20"/>
        </w:rPr>
        <w:t xml:space="preserve"> </w:t>
      </w:r>
      <w:r>
        <w:rPr>
          <w:w w:val="105"/>
          <w:sz w:val="20"/>
        </w:rPr>
        <w:t>(not</w:t>
      </w:r>
      <w:r>
        <w:rPr>
          <w:spacing w:val="-10"/>
          <w:w w:val="105"/>
          <w:sz w:val="20"/>
        </w:rPr>
        <w:t xml:space="preserve"> </w:t>
      </w:r>
      <w:r>
        <w:rPr>
          <w:w w:val="105"/>
          <w:sz w:val="20"/>
        </w:rPr>
        <w:t>to</w:t>
      </w:r>
      <w:r>
        <w:rPr>
          <w:spacing w:val="-10"/>
          <w:w w:val="105"/>
          <w:sz w:val="20"/>
        </w:rPr>
        <w:t xml:space="preserve"> </w:t>
      </w:r>
      <w:r>
        <w:rPr>
          <w:w w:val="105"/>
          <w:sz w:val="20"/>
        </w:rPr>
        <w:t>be</w:t>
      </w:r>
      <w:r>
        <w:rPr>
          <w:spacing w:val="-12"/>
          <w:w w:val="105"/>
          <w:sz w:val="20"/>
        </w:rPr>
        <w:t xml:space="preserve"> </w:t>
      </w:r>
      <w:r>
        <w:rPr>
          <w:w w:val="105"/>
          <w:sz w:val="20"/>
        </w:rPr>
        <w:t>modified</w:t>
      </w:r>
      <w:r>
        <w:rPr>
          <w:spacing w:val="-11"/>
          <w:w w:val="105"/>
          <w:sz w:val="20"/>
        </w:rPr>
        <w:t xml:space="preserve"> </w:t>
      </w:r>
      <w:r>
        <w:rPr>
          <w:w w:val="105"/>
          <w:sz w:val="20"/>
        </w:rPr>
        <w:t>by</w:t>
      </w:r>
      <w:r>
        <w:rPr>
          <w:spacing w:val="-12"/>
          <w:w w:val="105"/>
          <w:sz w:val="20"/>
        </w:rPr>
        <w:t xml:space="preserve"> </w:t>
      </w:r>
      <w:r>
        <w:rPr>
          <w:w w:val="105"/>
          <w:sz w:val="20"/>
        </w:rPr>
        <w:t>the</w:t>
      </w:r>
      <w:r>
        <w:rPr>
          <w:spacing w:val="-12"/>
          <w:w w:val="105"/>
          <w:sz w:val="20"/>
        </w:rPr>
        <w:t xml:space="preserve"> </w:t>
      </w:r>
      <w:r>
        <w:rPr>
          <w:w w:val="105"/>
          <w:sz w:val="20"/>
        </w:rPr>
        <w:t>tenderer),</w:t>
      </w:r>
    </w:p>
    <w:p w14:paraId="39829EE2" w14:textId="77777777" w:rsidR="005273A7" w:rsidRPr="005273A7" w:rsidRDefault="001C3B8B" w:rsidP="003C5630">
      <w:pPr>
        <w:pStyle w:val="ListParagraph"/>
        <w:numPr>
          <w:ilvl w:val="0"/>
          <w:numId w:val="1"/>
        </w:numPr>
        <w:rPr>
          <w:w w:val="105"/>
          <w:sz w:val="20"/>
        </w:rPr>
      </w:pPr>
      <w:r w:rsidRPr="005273A7">
        <w:rPr>
          <w:w w:val="105"/>
          <w:sz w:val="20"/>
        </w:rPr>
        <w:t>Column</w:t>
      </w:r>
      <w:r w:rsidRPr="005273A7">
        <w:rPr>
          <w:spacing w:val="-8"/>
          <w:w w:val="105"/>
          <w:sz w:val="20"/>
        </w:rPr>
        <w:t xml:space="preserve"> </w:t>
      </w:r>
      <w:r w:rsidRPr="005273A7">
        <w:rPr>
          <w:w w:val="105"/>
          <w:sz w:val="20"/>
        </w:rPr>
        <w:t>3</w:t>
      </w:r>
      <w:r w:rsidRPr="005273A7">
        <w:rPr>
          <w:spacing w:val="-8"/>
          <w:w w:val="105"/>
          <w:sz w:val="20"/>
        </w:rPr>
        <w:t xml:space="preserve"> </w:t>
      </w:r>
      <w:r w:rsidRPr="005273A7">
        <w:rPr>
          <w:w w:val="105"/>
          <w:sz w:val="20"/>
        </w:rPr>
        <w:t>is</w:t>
      </w:r>
      <w:r w:rsidRPr="005273A7">
        <w:rPr>
          <w:spacing w:val="-9"/>
          <w:w w:val="105"/>
          <w:sz w:val="20"/>
        </w:rPr>
        <w:t xml:space="preserve"> </w:t>
      </w:r>
      <w:r w:rsidRPr="005273A7">
        <w:rPr>
          <w:w w:val="105"/>
          <w:sz w:val="20"/>
        </w:rPr>
        <w:t>to</w:t>
      </w:r>
      <w:r w:rsidRPr="005273A7">
        <w:rPr>
          <w:spacing w:val="-9"/>
          <w:w w:val="105"/>
          <w:sz w:val="20"/>
        </w:rPr>
        <w:t xml:space="preserve"> </w:t>
      </w:r>
      <w:r w:rsidRPr="005273A7">
        <w:rPr>
          <w:w w:val="105"/>
          <w:sz w:val="20"/>
        </w:rPr>
        <w:t>be</w:t>
      </w:r>
      <w:r w:rsidRPr="005273A7">
        <w:rPr>
          <w:spacing w:val="-10"/>
          <w:w w:val="105"/>
          <w:sz w:val="20"/>
        </w:rPr>
        <w:t xml:space="preserve"> </w:t>
      </w:r>
      <w:r w:rsidRPr="005273A7">
        <w:rPr>
          <w:w w:val="105"/>
          <w:sz w:val="20"/>
        </w:rPr>
        <w:t>filled</w:t>
      </w:r>
      <w:r w:rsidRPr="005273A7">
        <w:rPr>
          <w:spacing w:val="-8"/>
          <w:w w:val="105"/>
          <w:sz w:val="20"/>
        </w:rPr>
        <w:t xml:space="preserve"> </w:t>
      </w:r>
      <w:r w:rsidRPr="005273A7">
        <w:rPr>
          <w:w w:val="105"/>
          <w:sz w:val="20"/>
        </w:rPr>
        <w:t>in</w:t>
      </w:r>
      <w:r w:rsidRPr="005273A7">
        <w:rPr>
          <w:spacing w:val="-12"/>
          <w:w w:val="105"/>
          <w:sz w:val="20"/>
        </w:rPr>
        <w:t xml:space="preserve"> </w:t>
      </w:r>
      <w:r w:rsidRPr="005273A7">
        <w:rPr>
          <w:w w:val="105"/>
          <w:sz w:val="20"/>
        </w:rPr>
        <w:t>by</w:t>
      </w:r>
      <w:r w:rsidRPr="005273A7">
        <w:rPr>
          <w:spacing w:val="-11"/>
          <w:w w:val="105"/>
          <w:sz w:val="20"/>
        </w:rPr>
        <w:t xml:space="preserve"> </w:t>
      </w:r>
      <w:r w:rsidRPr="005273A7">
        <w:rPr>
          <w:w w:val="105"/>
          <w:sz w:val="20"/>
        </w:rPr>
        <w:t>the</w:t>
      </w:r>
      <w:r w:rsidRPr="005273A7">
        <w:rPr>
          <w:spacing w:val="-10"/>
          <w:w w:val="105"/>
          <w:sz w:val="20"/>
        </w:rPr>
        <w:t xml:space="preserve"> </w:t>
      </w:r>
      <w:r w:rsidRPr="005273A7">
        <w:rPr>
          <w:w w:val="105"/>
          <w:sz w:val="20"/>
        </w:rPr>
        <w:t>tenderer</w:t>
      </w:r>
      <w:r w:rsidRPr="005273A7">
        <w:rPr>
          <w:spacing w:val="-7"/>
          <w:w w:val="105"/>
          <w:sz w:val="20"/>
        </w:rPr>
        <w:t xml:space="preserve"> </w:t>
      </w:r>
      <w:r w:rsidRPr="005273A7">
        <w:rPr>
          <w:w w:val="105"/>
          <w:sz w:val="20"/>
        </w:rPr>
        <w:t>and</w:t>
      </w:r>
      <w:r w:rsidRPr="005273A7">
        <w:rPr>
          <w:spacing w:val="-8"/>
          <w:w w:val="105"/>
          <w:sz w:val="20"/>
        </w:rPr>
        <w:t xml:space="preserve"> </w:t>
      </w:r>
      <w:r w:rsidRPr="005273A7">
        <w:rPr>
          <w:w w:val="105"/>
          <w:sz w:val="20"/>
        </w:rPr>
        <w:t>must</w:t>
      </w:r>
      <w:r w:rsidRPr="005273A7">
        <w:rPr>
          <w:spacing w:val="-8"/>
          <w:w w:val="105"/>
          <w:sz w:val="20"/>
        </w:rPr>
        <w:t xml:space="preserve"> </w:t>
      </w:r>
      <w:r w:rsidRPr="005273A7">
        <w:rPr>
          <w:w w:val="105"/>
          <w:sz w:val="20"/>
        </w:rPr>
        <w:t>detail</w:t>
      </w:r>
      <w:r w:rsidRPr="005273A7">
        <w:rPr>
          <w:spacing w:val="-8"/>
          <w:w w:val="105"/>
          <w:sz w:val="20"/>
        </w:rPr>
        <w:t xml:space="preserve"> </w:t>
      </w:r>
      <w:r w:rsidRPr="005273A7">
        <w:rPr>
          <w:w w:val="105"/>
          <w:sz w:val="20"/>
        </w:rPr>
        <w:t>what</w:t>
      </w:r>
      <w:r w:rsidRPr="005273A7">
        <w:rPr>
          <w:spacing w:val="-8"/>
          <w:w w:val="105"/>
          <w:sz w:val="20"/>
        </w:rPr>
        <w:t xml:space="preserve"> </w:t>
      </w:r>
      <w:r w:rsidRPr="005273A7">
        <w:rPr>
          <w:w w:val="105"/>
          <w:sz w:val="20"/>
        </w:rPr>
        <w:t>is</w:t>
      </w:r>
      <w:r w:rsidRPr="005273A7">
        <w:rPr>
          <w:spacing w:val="-9"/>
          <w:w w:val="105"/>
          <w:sz w:val="20"/>
        </w:rPr>
        <w:t xml:space="preserve"> </w:t>
      </w:r>
      <w:r w:rsidRPr="005273A7">
        <w:rPr>
          <w:w w:val="105"/>
          <w:sz w:val="20"/>
        </w:rPr>
        <w:t>offered</w:t>
      </w:r>
      <w:r w:rsidRPr="005273A7">
        <w:rPr>
          <w:spacing w:val="-10"/>
          <w:w w:val="105"/>
          <w:sz w:val="20"/>
        </w:rPr>
        <w:t xml:space="preserve"> </w:t>
      </w:r>
      <w:r w:rsidRPr="005273A7">
        <w:rPr>
          <w:w w:val="105"/>
          <w:sz w:val="20"/>
        </w:rPr>
        <w:t>(for</w:t>
      </w:r>
      <w:r w:rsidRPr="005273A7">
        <w:rPr>
          <w:spacing w:val="-7"/>
          <w:w w:val="105"/>
          <w:sz w:val="20"/>
        </w:rPr>
        <w:t xml:space="preserve"> </w:t>
      </w:r>
      <w:r w:rsidRPr="005273A7">
        <w:rPr>
          <w:w w:val="105"/>
          <w:sz w:val="20"/>
        </w:rPr>
        <w:t>example</w:t>
      </w:r>
      <w:r w:rsidRPr="005273A7">
        <w:rPr>
          <w:spacing w:val="-11"/>
          <w:w w:val="105"/>
          <w:sz w:val="20"/>
        </w:rPr>
        <w:t xml:space="preserve"> </w:t>
      </w:r>
      <w:r w:rsidRPr="005273A7">
        <w:rPr>
          <w:w w:val="105"/>
          <w:sz w:val="20"/>
        </w:rPr>
        <w:t>the</w:t>
      </w:r>
      <w:r w:rsidRPr="005273A7">
        <w:rPr>
          <w:spacing w:val="-10"/>
          <w:w w:val="105"/>
          <w:sz w:val="20"/>
        </w:rPr>
        <w:t xml:space="preserve"> </w:t>
      </w:r>
      <w:r w:rsidRPr="005273A7">
        <w:rPr>
          <w:w w:val="105"/>
          <w:sz w:val="20"/>
        </w:rPr>
        <w:t>words</w:t>
      </w:r>
      <w:r w:rsidRPr="005273A7">
        <w:rPr>
          <w:spacing w:val="-9"/>
          <w:w w:val="105"/>
          <w:sz w:val="20"/>
        </w:rPr>
        <w:t xml:space="preserve"> </w:t>
      </w:r>
      <w:r w:rsidRPr="005273A7">
        <w:rPr>
          <w:w w:val="105"/>
          <w:sz w:val="20"/>
        </w:rPr>
        <w:t>‘compliant’</w:t>
      </w:r>
      <w:r w:rsidRPr="005273A7">
        <w:rPr>
          <w:spacing w:val="-9"/>
          <w:w w:val="105"/>
          <w:sz w:val="20"/>
        </w:rPr>
        <w:t xml:space="preserve"> </w:t>
      </w:r>
      <w:r w:rsidRPr="005273A7">
        <w:rPr>
          <w:w w:val="105"/>
          <w:sz w:val="20"/>
        </w:rPr>
        <w:t>or</w:t>
      </w:r>
      <w:r w:rsidRPr="005273A7">
        <w:rPr>
          <w:spacing w:val="-7"/>
          <w:w w:val="105"/>
          <w:sz w:val="20"/>
        </w:rPr>
        <w:t xml:space="preserve"> </w:t>
      </w:r>
      <w:r w:rsidRPr="005273A7">
        <w:rPr>
          <w:w w:val="105"/>
          <w:sz w:val="20"/>
        </w:rPr>
        <w:t>‘yes’</w:t>
      </w:r>
      <w:r w:rsidRPr="005273A7">
        <w:rPr>
          <w:spacing w:val="-7"/>
          <w:w w:val="105"/>
          <w:sz w:val="20"/>
        </w:rPr>
        <w:t xml:space="preserve"> </w:t>
      </w:r>
      <w:r w:rsidRPr="005273A7">
        <w:rPr>
          <w:w w:val="105"/>
          <w:sz w:val="20"/>
        </w:rPr>
        <w:t>are</w:t>
      </w:r>
      <w:r w:rsidRPr="005273A7">
        <w:rPr>
          <w:spacing w:val="-9"/>
          <w:w w:val="105"/>
          <w:sz w:val="20"/>
        </w:rPr>
        <w:t xml:space="preserve"> </w:t>
      </w:r>
      <w:r w:rsidRPr="005273A7">
        <w:rPr>
          <w:w w:val="105"/>
          <w:sz w:val="20"/>
        </w:rPr>
        <w:t>not</w:t>
      </w:r>
      <w:r w:rsidRPr="005273A7">
        <w:rPr>
          <w:spacing w:val="-8"/>
          <w:w w:val="105"/>
          <w:sz w:val="20"/>
        </w:rPr>
        <w:t xml:space="preserve"> </w:t>
      </w:r>
      <w:r w:rsidRPr="005273A7">
        <w:rPr>
          <w:w w:val="105"/>
          <w:sz w:val="20"/>
        </w:rPr>
        <w:t>sufficient</w:t>
      </w:r>
      <w:r w:rsidR="005273A7" w:rsidRPr="005273A7">
        <w:rPr>
          <w:w w:val="105"/>
          <w:sz w:val="20"/>
        </w:rPr>
        <w:t xml:space="preserve">. </w:t>
      </w:r>
      <w:r w:rsidR="003C5630" w:rsidRPr="003C5630">
        <w:rPr>
          <w:w w:val="105"/>
          <w:sz w:val="20"/>
        </w:rPr>
        <w:t xml:space="preserve">The Tenderer shall specify, where applicable, delivery times, packaging details, minimum guaranteed shelf life upon delivery, storage and transport conditions, and compatibility with existing devices. Any equivalent products proposed shall be clearly </w:t>
      </w:r>
      <w:r w:rsidR="003C5630">
        <w:rPr>
          <w:w w:val="105"/>
          <w:sz w:val="20"/>
        </w:rPr>
        <w:t>identified and fully described.)</w:t>
      </w:r>
    </w:p>
    <w:p w14:paraId="63161FAA" w14:textId="77777777" w:rsidR="005273A7" w:rsidRPr="003C5630" w:rsidRDefault="001C3B8B" w:rsidP="003C5630">
      <w:pPr>
        <w:pStyle w:val="ListParagraph"/>
        <w:numPr>
          <w:ilvl w:val="0"/>
          <w:numId w:val="1"/>
        </w:numPr>
        <w:rPr>
          <w:w w:val="105"/>
          <w:sz w:val="20"/>
        </w:rPr>
      </w:pPr>
      <w:r w:rsidRPr="003C5630">
        <w:rPr>
          <w:w w:val="105"/>
          <w:sz w:val="20"/>
        </w:rPr>
        <w:t>Column</w:t>
      </w:r>
      <w:r w:rsidRPr="003C5630">
        <w:rPr>
          <w:spacing w:val="-10"/>
          <w:w w:val="105"/>
          <w:sz w:val="20"/>
        </w:rPr>
        <w:t xml:space="preserve"> </w:t>
      </w:r>
      <w:r w:rsidRPr="003C5630">
        <w:rPr>
          <w:w w:val="105"/>
          <w:sz w:val="20"/>
        </w:rPr>
        <w:t>4</w:t>
      </w:r>
      <w:r w:rsidRPr="003C5630">
        <w:rPr>
          <w:spacing w:val="-9"/>
          <w:w w:val="105"/>
          <w:sz w:val="20"/>
        </w:rPr>
        <w:t xml:space="preserve"> </w:t>
      </w:r>
      <w:r w:rsidRPr="003C5630">
        <w:rPr>
          <w:w w:val="105"/>
          <w:sz w:val="20"/>
        </w:rPr>
        <w:t>allows</w:t>
      </w:r>
      <w:r w:rsidRPr="003C5630">
        <w:rPr>
          <w:spacing w:val="-13"/>
          <w:w w:val="105"/>
          <w:sz w:val="20"/>
        </w:rPr>
        <w:t xml:space="preserve"> </w:t>
      </w:r>
      <w:r w:rsidRPr="003C5630">
        <w:rPr>
          <w:w w:val="105"/>
          <w:sz w:val="20"/>
        </w:rPr>
        <w:t>the</w:t>
      </w:r>
      <w:r w:rsidRPr="003C5630">
        <w:rPr>
          <w:spacing w:val="-12"/>
          <w:w w:val="105"/>
          <w:sz w:val="20"/>
        </w:rPr>
        <w:t xml:space="preserve"> </w:t>
      </w:r>
      <w:r w:rsidRPr="003C5630">
        <w:rPr>
          <w:w w:val="105"/>
          <w:sz w:val="20"/>
        </w:rPr>
        <w:t>tenderer</w:t>
      </w:r>
      <w:r w:rsidRPr="003C5630">
        <w:rPr>
          <w:spacing w:val="-8"/>
          <w:w w:val="105"/>
          <w:sz w:val="20"/>
        </w:rPr>
        <w:t xml:space="preserve"> </w:t>
      </w:r>
      <w:r w:rsidRPr="003C5630">
        <w:rPr>
          <w:w w:val="105"/>
          <w:sz w:val="20"/>
        </w:rPr>
        <w:t>to</w:t>
      </w:r>
      <w:r w:rsidRPr="003C5630">
        <w:rPr>
          <w:spacing w:val="-9"/>
          <w:w w:val="105"/>
          <w:sz w:val="20"/>
        </w:rPr>
        <w:t xml:space="preserve"> </w:t>
      </w:r>
      <w:r w:rsidRPr="003C5630">
        <w:rPr>
          <w:w w:val="105"/>
          <w:sz w:val="20"/>
        </w:rPr>
        <w:t>make</w:t>
      </w:r>
      <w:r w:rsidRPr="003C5630">
        <w:rPr>
          <w:spacing w:val="-12"/>
          <w:w w:val="105"/>
          <w:sz w:val="20"/>
        </w:rPr>
        <w:t xml:space="preserve"> </w:t>
      </w:r>
      <w:r w:rsidRPr="003C5630">
        <w:rPr>
          <w:w w:val="105"/>
          <w:sz w:val="20"/>
        </w:rPr>
        <w:t>comments</w:t>
      </w:r>
      <w:r w:rsidRPr="003C5630">
        <w:rPr>
          <w:spacing w:val="-10"/>
          <w:w w:val="105"/>
          <w:sz w:val="20"/>
        </w:rPr>
        <w:t xml:space="preserve"> </w:t>
      </w:r>
      <w:r w:rsidRPr="003C5630">
        <w:rPr>
          <w:w w:val="105"/>
          <w:sz w:val="20"/>
        </w:rPr>
        <w:t>on</w:t>
      </w:r>
      <w:r w:rsidRPr="003C5630">
        <w:rPr>
          <w:spacing w:val="-10"/>
          <w:w w:val="105"/>
          <w:sz w:val="20"/>
        </w:rPr>
        <w:t xml:space="preserve"> </w:t>
      </w:r>
      <w:r w:rsidRPr="003C5630">
        <w:rPr>
          <w:w w:val="105"/>
          <w:sz w:val="20"/>
        </w:rPr>
        <w:t>its</w:t>
      </w:r>
      <w:r w:rsidRPr="003C5630">
        <w:rPr>
          <w:spacing w:val="-12"/>
          <w:w w:val="105"/>
          <w:sz w:val="20"/>
        </w:rPr>
        <w:t xml:space="preserve"> </w:t>
      </w:r>
      <w:r w:rsidRPr="003C5630">
        <w:rPr>
          <w:w w:val="105"/>
          <w:sz w:val="20"/>
        </w:rPr>
        <w:t>proposed</w:t>
      </w:r>
      <w:r w:rsidRPr="003C5630">
        <w:rPr>
          <w:spacing w:val="-9"/>
          <w:w w:val="105"/>
          <w:sz w:val="20"/>
        </w:rPr>
        <w:t xml:space="preserve"> </w:t>
      </w:r>
      <w:r w:rsidRPr="003C5630">
        <w:rPr>
          <w:w w:val="105"/>
          <w:sz w:val="20"/>
        </w:rPr>
        <w:t>supply</w:t>
      </w:r>
      <w:r w:rsidRPr="003C5630">
        <w:rPr>
          <w:spacing w:val="-12"/>
          <w:w w:val="105"/>
          <w:sz w:val="20"/>
        </w:rPr>
        <w:t xml:space="preserve"> </w:t>
      </w:r>
      <w:r w:rsidRPr="003C5630">
        <w:rPr>
          <w:w w:val="105"/>
          <w:sz w:val="20"/>
        </w:rPr>
        <w:t>and</w:t>
      </w:r>
      <w:r w:rsidRPr="003C5630">
        <w:rPr>
          <w:spacing w:val="-10"/>
          <w:w w:val="105"/>
          <w:sz w:val="20"/>
        </w:rPr>
        <w:t xml:space="preserve"> </w:t>
      </w:r>
      <w:r w:rsidRPr="003C5630">
        <w:rPr>
          <w:w w:val="105"/>
          <w:sz w:val="20"/>
        </w:rPr>
        <w:t>to</w:t>
      </w:r>
      <w:r w:rsidRPr="003C5630">
        <w:rPr>
          <w:spacing w:val="-9"/>
          <w:w w:val="105"/>
          <w:sz w:val="20"/>
        </w:rPr>
        <w:t xml:space="preserve"> </w:t>
      </w:r>
      <w:r w:rsidRPr="003C5630">
        <w:rPr>
          <w:w w:val="105"/>
          <w:sz w:val="20"/>
        </w:rPr>
        <w:t>make</w:t>
      </w:r>
      <w:r w:rsidRPr="003C5630">
        <w:rPr>
          <w:spacing w:val="-10"/>
          <w:w w:val="105"/>
          <w:sz w:val="20"/>
        </w:rPr>
        <w:t xml:space="preserve"> </w:t>
      </w:r>
      <w:r w:rsidRPr="003C5630">
        <w:rPr>
          <w:w w:val="105"/>
          <w:sz w:val="20"/>
        </w:rPr>
        <w:t>eventual</w:t>
      </w:r>
      <w:r w:rsidRPr="003C5630">
        <w:rPr>
          <w:spacing w:val="-9"/>
          <w:w w:val="105"/>
          <w:sz w:val="20"/>
        </w:rPr>
        <w:t xml:space="preserve"> </w:t>
      </w:r>
      <w:r w:rsidRPr="003C5630">
        <w:rPr>
          <w:w w:val="105"/>
          <w:sz w:val="20"/>
        </w:rPr>
        <w:t>references</w:t>
      </w:r>
      <w:r w:rsidRPr="003C5630">
        <w:rPr>
          <w:spacing w:val="-10"/>
          <w:w w:val="105"/>
          <w:sz w:val="20"/>
        </w:rPr>
        <w:t xml:space="preserve"> </w:t>
      </w:r>
      <w:r w:rsidRPr="003C5630">
        <w:rPr>
          <w:w w:val="105"/>
          <w:sz w:val="20"/>
        </w:rPr>
        <w:t>to</w:t>
      </w:r>
      <w:r w:rsidRPr="003C5630">
        <w:rPr>
          <w:spacing w:val="-10"/>
          <w:w w:val="105"/>
          <w:sz w:val="20"/>
        </w:rPr>
        <w:t xml:space="preserve"> </w:t>
      </w:r>
      <w:r w:rsidRPr="003C5630">
        <w:rPr>
          <w:w w:val="105"/>
          <w:sz w:val="20"/>
        </w:rPr>
        <w:t>the</w:t>
      </w:r>
      <w:r w:rsidRPr="003C5630">
        <w:rPr>
          <w:spacing w:val="-12"/>
          <w:w w:val="105"/>
          <w:sz w:val="20"/>
        </w:rPr>
        <w:t xml:space="preserve"> </w:t>
      </w:r>
      <w:r w:rsidRPr="003C5630">
        <w:rPr>
          <w:w w:val="105"/>
          <w:sz w:val="20"/>
        </w:rPr>
        <w:t>documentation</w:t>
      </w:r>
      <w:r w:rsidR="005273A7" w:rsidRPr="003C5630">
        <w:rPr>
          <w:w w:val="105"/>
          <w:sz w:val="20"/>
        </w:rPr>
        <w:t xml:space="preserve">. </w:t>
      </w:r>
      <w:r w:rsidR="003C5630">
        <w:rPr>
          <w:w w:val="105"/>
          <w:sz w:val="20"/>
        </w:rPr>
        <w:t xml:space="preserve">The Tenderer shall </w:t>
      </w:r>
      <w:r w:rsidR="003C5630" w:rsidRPr="003C5630">
        <w:rPr>
          <w:w w:val="105"/>
          <w:sz w:val="20"/>
        </w:rPr>
        <w:t>provide details on regulatory compliance, continuity of supply, traceability, and available support services.</w:t>
      </w:r>
    </w:p>
    <w:p w14:paraId="62C9953F" w14:textId="77777777" w:rsidR="005273A7" w:rsidRDefault="005273A7" w:rsidP="005273A7">
      <w:pPr>
        <w:tabs>
          <w:tab w:val="left" w:pos="1297"/>
        </w:tabs>
        <w:spacing w:before="122" w:line="247" w:lineRule="auto"/>
        <w:ind w:left="445" w:right="410"/>
        <w:rPr>
          <w:w w:val="105"/>
        </w:rPr>
      </w:pPr>
    </w:p>
    <w:p w14:paraId="6A6F7F94" w14:textId="77777777" w:rsidR="009C36AC" w:rsidRDefault="001C3B8B" w:rsidP="005273A7">
      <w:pPr>
        <w:tabs>
          <w:tab w:val="left" w:pos="1297"/>
        </w:tabs>
        <w:spacing w:before="122" w:line="247" w:lineRule="auto"/>
        <w:ind w:left="445" w:right="410"/>
      </w:pPr>
      <w:r w:rsidRPr="005273A7">
        <w:rPr>
          <w:w w:val="105"/>
        </w:rPr>
        <w:t>The</w:t>
      </w:r>
      <w:r w:rsidRPr="005273A7">
        <w:rPr>
          <w:spacing w:val="-7"/>
          <w:w w:val="105"/>
        </w:rPr>
        <w:t xml:space="preserve"> </w:t>
      </w:r>
      <w:r w:rsidRPr="005273A7">
        <w:rPr>
          <w:w w:val="105"/>
        </w:rPr>
        <w:t>eventual</w:t>
      </w:r>
      <w:r w:rsidRPr="005273A7">
        <w:rPr>
          <w:spacing w:val="-5"/>
          <w:w w:val="105"/>
        </w:rPr>
        <w:t xml:space="preserve"> </w:t>
      </w:r>
      <w:r w:rsidRPr="005273A7">
        <w:rPr>
          <w:w w:val="105"/>
        </w:rPr>
        <w:t>documentation</w:t>
      </w:r>
      <w:r w:rsidRPr="005273A7">
        <w:rPr>
          <w:spacing w:val="-7"/>
          <w:w w:val="105"/>
        </w:rPr>
        <w:t xml:space="preserve"> </w:t>
      </w:r>
      <w:r w:rsidRPr="005273A7">
        <w:rPr>
          <w:w w:val="105"/>
        </w:rPr>
        <w:t>supplied</w:t>
      </w:r>
      <w:r w:rsidRPr="005273A7">
        <w:rPr>
          <w:spacing w:val="-5"/>
          <w:w w:val="105"/>
        </w:rPr>
        <w:t xml:space="preserve"> </w:t>
      </w:r>
      <w:r w:rsidRPr="005273A7">
        <w:rPr>
          <w:w w:val="105"/>
        </w:rPr>
        <w:t>should</w:t>
      </w:r>
      <w:r w:rsidRPr="005273A7">
        <w:rPr>
          <w:spacing w:val="-5"/>
          <w:w w:val="105"/>
        </w:rPr>
        <w:t xml:space="preserve"> </w:t>
      </w:r>
      <w:r w:rsidRPr="005273A7">
        <w:rPr>
          <w:w w:val="105"/>
        </w:rPr>
        <w:t>clearly</w:t>
      </w:r>
      <w:r w:rsidRPr="005273A7">
        <w:rPr>
          <w:spacing w:val="-7"/>
          <w:w w:val="105"/>
        </w:rPr>
        <w:t xml:space="preserve"> </w:t>
      </w:r>
      <w:r w:rsidRPr="005273A7">
        <w:rPr>
          <w:w w:val="105"/>
        </w:rPr>
        <w:t>indicate</w:t>
      </w:r>
      <w:r w:rsidRPr="005273A7">
        <w:rPr>
          <w:spacing w:val="-7"/>
          <w:w w:val="105"/>
        </w:rPr>
        <w:t xml:space="preserve"> </w:t>
      </w:r>
      <w:r w:rsidRPr="005273A7">
        <w:rPr>
          <w:w w:val="105"/>
        </w:rPr>
        <w:t>(highlight,</w:t>
      </w:r>
      <w:r w:rsidRPr="005273A7">
        <w:rPr>
          <w:spacing w:val="-6"/>
          <w:w w:val="105"/>
        </w:rPr>
        <w:t xml:space="preserve"> </w:t>
      </w:r>
      <w:r w:rsidRPr="005273A7">
        <w:rPr>
          <w:w w:val="105"/>
        </w:rPr>
        <w:t>mark)</w:t>
      </w:r>
      <w:r w:rsidRPr="005273A7">
        <w:rPr>
          <w:spacing w:val="-6"/>
          <w:w w:val="105"/>
        </w:rPr>
        <w:t xml:space="preserve"> </w:t>
      </w:r>
      <w:r w:rsidRPr="005273A7">
        <w:rPr>
          <w:w w:val="105"/>
        </w:rPr>
        <w:t>the</w:t>
      </w:r>
      <w:r w:rsidRPr="005273A7">
        <w:rPr>
          <w:spacing w:val="-7"/>
          <w:w w:val="105"/>
        </w:rPr>
        <w:t xml:space="preserve"> </w:t>
      </w:r>
      <w:r w:rsidRPr="005273A7">
        <w:rPr>
          <w:w w:val="105"/>
        </w:rPr>
        <w:t>models</w:t>
      </w:r>
      <w:r w:rsidRPr="005273A7">
        <w:rPr>
          <w:spacing w:val="-6"/>
          <w:w w:val="105"/>
        </w:rPr>
        <w:t xml:space="preserve"> </w:t>
      </w:r>
      <w:r w:rsidRPr="005273A7">
        <w:rPr>
          <w:w w:val="105"/>
        </w:rPr>
        <w:t>offered</w:t>
      </w:r>
      <w:r w:rsidRPr="005273A7">
        <w:rPr>
          <w:spacing w:val="-5"/>
          <w:w w:val="105"/>
        </w:rPr>
        <w:t xml:space="preserve"> </w:t>
      </w:r>
      <w:r w:rsidRPr="005273A7">
        <w:rPr>
          <w:w w:val="105"/>
        </w:rPr>
        <w:t>and</w:t>
      </w:r>
      <w:r w:rsidRPr="005273A7">
        <w:rPr>
          <w:spacing w:val="-5"/>
          <w:w w:val="105"/>
        </w:rPr>
        <w:t xml:space="preserve"> </w:t>
      </w:r>
      <w:r w:rsidRPr="005273A7">
        <w:rPr>
          <w:w w:val="105"/>
        </w:rPr>
        <w:t>the</w:t>
      </w:r>
      <w:r w:rsidRPr="005273A7">
        <w:rPr>
          <w:spacing w:val="-7"/>
          <w:w w:val="105"/>
        </w:rPr>
        <w:t xml:space="preserve"> </w:t>
      </w:r>
      <w:r w:rsidRPr="005273A7">
        <w:rPr>
          <w:w w:val="105"/>
        </w:rPr>
        <w:t>options</w:t>
      </w:r>
      <w:r w:rsidRPr="005273A7">
        <w:rPr>
          <w:spacing w:val="-8"/>
          <w:w w:val="105"/>
        </w:rPr>
        <w:t xml:space="preserve"> </w:t>
      </w:r>
      <w:r w:rsidRPr="005273A7">
        <w:rPr>
          <w:w w:val="105"/>
        </w:rPr>
        <w:t>included,</w:t>
      </w:r>
      <w:r w:rsidRPr="005273A7">
        <w:rPr>
          <w:spacing w:val="-5"/>
          <w:w w:val="105"/>
        </w:rPr>
        <w:t xml:space="preserve"> </w:t>
      </w:r>
      <w:r w:rsidRPr="005273A7">
        <w:rPr>
          <w:w w:val="105"/>
        </w:rPr>
        <w:t>if</w:t>
      </w:r>
      <w:r w:rsidRPr="005273A7">
        <w:rPr>
          <w:spacing w:val="-6"/>
          <w:w w:val="105"/>
        </w:rPr>
        <w:t xml:space="preserve"> </w:t>
      </w:r>
      <w:r w:rsidRPr="005273A7">
        <w:rPr>
          <w:w w:val="105"/>
        </w:rPr>
        <w:t>any,</w:t>
      </w:r>
      <w:r w:rsidRPr="005273A7">
        <w:rPr>
          <w:spacing w:val="-6"/>
          <w:w w:val="105"/>
        </w:rPr>
        <w:t xml:space="preserve"> </w:t>
      </w:r>
      <w:r w:rsidRPr="005273A7">
        <w:rPr>
          <w:w w:val="105"/>
        </w:rPr>
        <w:t>so</w:t>
      </w:r>
      <w:r w:rsidRPr="005273A7">
        <w:rPr>
          <w:spacing w:val="-5"/>
          <w:w w:val="105"/>
        </w:rPr>
        <w:t xml:space="preserve"> </w:t>
      </w:r>
      <w:r w:rsidRPr="005273A7">
        <w:rPr>
          <w:w w:val="105"/>
        </w:rPr>
        <w:t>that</w:t>
      </w:r>
      <w:r w:rsidRPr="005273A7">
        <w:rPr>
          <w:spacing w:val="-4"/>
          <w:w w:val="105"/>
        </w:rPr>
        <w:t xml:space="preserve"> </w:t>
      </w:r>
      <w:r w:rsidRPr="005273A7">
        <w:rPr>
          <w:w w:val="105"/>
        </w:rPr>
        <w:t>the</w:t>
      </w:r>
      <w:r w:rsidRPr="005273A7">
        <w:rPr>
          <w:spacing w:val="-7"/>
          <w:w w:val="105"/>
        </w:rPr>
        <w:t xml:space="preserve"> </w:t>
      </w:r>
      <w:r w:rsidRPr="005273A7">
        <w:rPr>
          <w:w w:val="105"/>
        </w:rPr>
        <w:t>evaluators</w:t>
      </w:r>
      <w:r w:rsidRPr="005273A7">
        <w:rPr>
          <w:spacing w:val="-6"/>
          <w:w w:val="105"/>
        </w:rPr>
        <w:t xml:space="preserve"> </w:t>
      </w:r>
      <w:r w:rsidRPr="005273A7">
        <w:rPr>
          <w:w w:val="105"/>
        </w:rPr>
        <w:t>can</w:t>
      </w:r>
      <w:r w:rsidRPr="005273A7">
        <w:rPr>
          <w:spacing w:val="-3"/>
          <w:w w:val="105"/>
        </w:rPr>
        <w:t xml:space="preserve"> </w:t>
      </w:r>
      <w:r w:rsidRPr="005273A7">
        <w:rPr>
          <w:w w:val="105"/>
        </w:rPr>
        <w:t>see</w:t>
      </w:r>
      <w:r w:rsidRPr="005273A7">
        <w:rPr>
          <w:spacing w:val="-5"/>
          <w:w w:val="105"/>
        </w:rPr>
        <w:t xml:space="preserve"> </w:t>
      </w:r>
      <w:r w:rsidRPr="005273A7">
        <w:rPr>
          <w:w w:val="105"/>
        </w:rPr>
        <w:t>the</w:t>
      </w:r>
      <w:r w:rsidRPr="005273A7">
        <w:rPr>
          <w:spacing w:val="1"/>
          <w:w w:val="105"/>
        </w:rPr>
        <w:t xml:space="preserve"> </w:t>
      </w:r>
      <w:r w:rsidRPr="005273A7">
        <w:rPr>
          <w:w w:val="105"/>
        </w:rPr>
        <w:t>exact</w:t>
      </w:r>
      <w:r w:rsidRPr="005273A7">
        <w:rPr>
          <w:spacing w:val="-5"/>
          <w:w w:val="105"/>
        </w:rPr>
        <w:t xml:space="preserve"> </w:t>
      </w:r>
      <w:r w:rsidRPr="005273A7">
        <w:rPr>
          <w:w w:val="105"/>
        </w:rPr>
        <w:t>configuration.</w:t>
      </w:r>
      <w:r w:rsidRPr="005273A7">
        <w:rPr>
          <w:spacing w:val="-5"/>
          <w:w w:val="105"/>
        </w:rPr>
        <w:t xml:space="preserve"> </w:t>
      </w:r>
      <w:r w:rsidRPr="005273A7">
        <w:rPr>
          <w:w w:val="105"/>
        </w:rPr>
        <w:t>Offers</w:t>
      </w:r>
      <w:r w:rsidRPr="005273A7">
        <w:rPr>
          <w:spacing w:val="-6"/>
          <w:w w:val="105"/>
        </w:rPr>
        <w:t xml:space="preserve"> </w:t>
      </w:r>
      <w:r w:rsidRPr="005273A7">
        <w:rPr>
          <w:w w:val="105"/>
        </w:rPr>
        <w:t>that</w:t>
      </w:r>
      <w:r w:rsidRPr="005273A7">
        <w:rPr>
          <w:spacing w:val="-4"/>
          <w:w w:val="105"/>
        </w:rPr>
        <w:t xml:space="preserve"> </w:t>
      </w:r>
      <w:r w:rsidRPr="005273A7">
        <w:rPr>
          <w:w w:val="105"/>
        </w:rPr>
        <w:t>do</w:t>
      </w:r>
      <w:r w:rsidRPr="005273A7">
        <w:rPr>
          <w:spacing w:val="-7"/>
          <w:w w:val="105"/>
        </w:rPr>
        <w:t xml:space="preserve"> </w:t>
      </w:r>
      <w:r w:rsidRPr="005273A7">
        <w:rPr>
          <w:w w:val="105"/>
        </w:rPr>
        <w:t>not</w:t>
      </w:r>
      <w:r w:rsidRPr="005273A7">
        <w:rPr>
          <w:spacing w:val="-5"/>
          <w:w w:val="105"/>
        </w:rPr>
        <w:t xml:space="preserve"> </w:t>
      </w:r>
      <w:r w:rsidRPr="005273A7">
        <w:rPr>
          <w:w w:val="105"/>
        </w:rPr>
        <w:t>permit</w:t>
      </w:r>
      <w:r w:rsidRPr="005273A7">
        <w:rPr>
          <w:spacing w:val="-4"/>
          <w:w w:val="105"/>
        </w:rPr>
        <w:t xml:space="preserve"> </w:t>
      </w:r>
      <w:r w:rsidRPr="005273A7">
        <w:rPr>
          <w:w w:val="105"/>
        </w:rPr>
        <w:t>to</w:t>
      </w:r>
      <w:r w:rsidRPr="005273A7">
        <w:rPr>
          <w:spacing w:val="-7"/>
          <w:w w:val="105"/>
        </w:rPr>
        <w:t xml:space="preserve"> </w:t>
      </w:r>
      <w:r w:rsidRPr="005273A7">
        <w:rPr>
          <w:w w:val="105"/>
        </w:rPr>
        <w:t>identify</w:t>
      </w:r>
      <w:r w:rsidRPr="005273A7">
        <w:rPr>
          <w:spacing w:val="-8"/>
          <w:w w:val="105"/>
        </w:rPr>
        <w:t xml:space="preserve"> </w:t>
      </w:r>
      <w:r w:rsidRPr="005273A7">
        <w:rPr>
          <w:w w:val="105"/>
        </w:rPr>
        <w:t>precisely</w:t>
      </w:r>
      <w:r w:rsidRPr="005273A7">
        <w:rPr>
          <w:spacing w:val="-7"/>
          <w:w w:val="105"/>
        </w:rPr>
        <w:t xml:space="preserve"> </w:t>
      </w:r>
      <w:r w:rsidRPr="005273A7">
        <w:rPr>
          <w:w w:val="105"/>
        </w:rPr>
        <w:t>the</w:t>
      </w:r>
      <w:r w:rsidRPr="005273A7">
        <w:rPr>
          <w:spacing w:val="-7"/>
          <w:w w:val="105"/>
        </w:rPr>
        <w:t xml:space="preserve"> </w:t>
      </w:r>
      <w:r w:rsidRPr="005273A7">
        <w:rPr>
          <w:w w:val="105"/>
        </w:rPr>
        <w:t>models</w:t>
      </w:r>
      <w:r w:rsidRPr="005273A7">
        <w:rPr>
          <w:spacing w:val="-4"/>
          <w:w w:val="105"/>
        </w:rPr>
        <w:t xml:space="preserve"> </w:t>
      </w:r>
      <w:r w:rsidRPr="005273A7">
        <w:rPr>
          <w:w w:val="105"/>
        </w:rPr>
        <w:t>and</w:t>
      </w:r>
      <w:r w:rsidRPr="005273A7">
        <w:rPr>
          <w:spacing w:val="-4"/>
          <w:w w:val="105"/>
        </w:rPr>
        <w:t xml:space="preserve"> </w:t>
      </w:r>
      <w:r w:rsidRPr="005273A7">
        <w:rPr>
          <w:w w:val="105"/>
        </w:rPr>
        <w:t>the</w:t>
      </w:r>
      <w:r w:rsidRPr="005273A7">
        <w:rPr>
          <w:spacing w:val="-7"/>
          <w:w w:val="105"/>
        </w:rPr>
        <w:t xml:space="preserve"> </w:t>
      </w:r>
      <w:r w:rsidRPr="005273A7">
        <w:rPr>
          <w:w w:val="105"/>
        </w:rPr>
        <w:t>specifications</w:t>
      </w:r>
      <w:r w:rsidRPr="005273A7">
        <w:rPr>
          <w:spacing w:val="-6"/>
          <w:w w:val="105"/>
        </w:rPr>
        <w:t xml:space="preserve"> </w:t>
      </w:r>
      <w:r w:rsidRPr="005273A7">
        <w:rPr>
          <w:w w:val="105"/>
        </w:rPr>
        <w:t>may</w:t>
      </w:r>
      <w:r w:rsidRPr="005273A7">
        <w:rPr>
          <w:spacing w:val="-7"/>
          <w:w w:val="105"/>
        </w:rPr>
        <w:t xml:space="preserve"> </w:t>
      </w:r>
      <w:r w:rsidRPr="005273A7">
        <w:rPr>
          <w:w w:val="105"/>
        </w:rPr>
        <w:t>be</w:t>
      </w:r>
      <w:r w:rsidRPr="005273A7">
        <w:rPr>
          <w:spacing w:val="-7"/>
          <w:w w:val="105"/>
        </w:rPr>
        <w:t xml:space="preserve"> </w:t>
      </w:r>
      <w:r w:rsidRPr="005273A7">
        <w:rPr>
          <w:w w:val="105"/>
        </w:rPr>
        <w:t>rejected</w:t>
      </w:r>
      <w:r w:rsidRPr="005273A7">
        <w:rPr>
          <w:spacing w:val="-7"/>
          <w:w w:val="105"/>
        </w:rPr>
        <w:t xml:space="preserve"> </w:t>
      </w:r>
      <w:r w:rsidRPr="005273A7">
        <w:rPr>
          <w:w w:val="105"/>
        </w:rPr>
        <w:t>by</w:t>
      </w:r>
      <w:r w:rsidRPr="005273A7">
        <w:rPr>
          <w:spacing w:val="-8"/>
          <w:w w:val="105"/>
        </w:rPr>
        <w:t xml:space="preserve"> </w:t>
      </w:r>
      <w:r w:rsidRPr="005273A7">
        <w:rPr>
          <w:w w:val="105"/>
        </w:rPr>
        <w:t>the</w:t>
      </w:r>
      <w:r w:rsidRPr="005273A7">
        <w:rPr>
          <w:spacing w:val="-5"/>
          <w:w w:val="105"/>
        </w:rPr>
        <w:t xml:space="preserve"> </w:t>
      </w:r>
      <w:r w:rsidRPr="005273A7">
        <w:rPr>
          <w:w w:val="105"/>
        </w:rPr>
        <w:t>evaluation</w:t>
      </w:r>
      <w:r w:rsidRPr="005273A7">
        <w:rPr>
          <w:spacing w:val="-4"/>
          <w:w w:val="105"/>
        </w:rPr>
        <w:t xml:space="preserve"> </w:t>
      </w:r>
      <w:r w:rsidRPr="005273A7">
        <w:rPr>
          <w:w w:val="105"/>
        </w:rPr>
        <w:t>committee.</w:t>
      </w:r>
    </w:p>
    <w:p w14:paraId="527E4DF8" w14:textId="77777777" w:rsidR="009C36AC" w:rsidRDefault="001C3B8B">
      <w:pPr>
        <w:pStyle w:val="BodyText"/>
        <w:spacing w:before="114"/>
        <w:ind w:left="605"/>
      </w:pPr>
      <w:r>
        <w:rPr>
          <w:w w:val="105"/>
        </w:rPr>
        <w:t>The</w:t>
      </w:r>
      <w:r>
        <w:rPr>
          <w:spacing w:val="-13"/>
          <w:w w:val="105"/>
        </w:rPr>
        <w:t xml:space="preserve"> </w:t>
      </w:r>
      <w:r>
        <w:rPr>
          <w:w w:val="105"/>
        </w:rPr>
        <w:t>offer</w:t>
      </w:r>
      <w:r>
        <w:rPr>
          <w:spacing w:val="-9"/>
          <w:w w:val="105"/>
        </w:rPr>
        <w:t xml:space="preserve"> </w:t>
      </w:r>
      <w:r>
        <w:rPr>
          <w:w w:val="105"/>
        </w:rPr>
        <w:t>must</w:t>
      </w:r>
      <w:r>
        <w:rPr>
          <w:spacing w:val="-10"/>
          <w:w w:val="105"/>
        </w:rPr>
        <w:t xml:space="preserve"> </w:t>
      </w:r>
      <w:r>
        <w:rPr>
          <w:w w:val="105"/>
        </w:rPr>
        <w:t>be</w:t>
      </w:r>
      <w:r>
        <w:rPr>
          <w:spacing w:val="-13"/>
          <w:w w:val="105"/>
        </w:rPr>
        <w:t xml:space="preserve"> </w:t>
      </w:r>
      <w:r>
        <w:rPr>
          <w:w w:val="105"/>
        </w:rPr>
        <w:t>clear</w:t>
      </w:r>
      <w:r>
        <w:rPr>
          <w:spacing w:val="-9"/>
          <w:w w:val="105"/>
        </w:rPr>
        <w:t xml:space="preserve"> </w:t>
      </w:r>
      <w:r>
        <w:rPr>
          <w:w w:val="105"/>
        </w:rPr>
        <w:t>enough</w:t>
      </w:r>
      <w:r>
        <w:rPr>
          <w:spacing w:val="-10"/>
          <w:w w:val="105"/>
        </w:rPr>
        <w:t xml:space="preserve"> </w:t>
      </w:r>
      <w:r>
        <w:rPr>
          <w:w w:val="105"/>
        </w:rPr>
        <w:t>to</w:t>
      </w:r>
      <w:r>
        <w:rPr>
          <w:spacing w:val="-10"/>
          <w:w w:val="105"/>
        </w:rPr>
        <w:t xml:space="preserve"> </w:t>
      </w:r>
      <w:r>
        <w:rPr>
          <w:w w:val="105"/>
        </w:rPr>
        <w:t>allow</w:t>
      </w:r>
      <w:r>
        <w:rPr>
          <w:spacing w:val="-12"/>
          <w:w w:val="105"/>
        </w:rPr>
        <w:t xml:space="preserve"> </w:t>
      </w:r>
      <w:r>
        <w:rPr>
          <w:w w:val="105"/>
        </w:rPr>
        <w:t>the</w:t>
      </w:r>
      <w:r>
        <w:rPr>
          <w:spacing w:val="-13"/>
          <w:w w:val="105"/>
        </w:rPr>
        <w:t xml:space="preserve"> </w:t>
      </w:r>
      <w:r>
        <w:rPr>
          <w:w w:val="105"/>
        </w:rPr>
        <w:t>evaluators</w:t>
      </w:r>
      <w:r>
        <w:rPr>
          <w:spacing w:val="-10"/>
          <w:w w:val="105"/>
        </w:rPr>
        <w:t xml:space="preserve"> </w:t>
      </w:r>
      <w:r>
        <w:rPr>
          <w:w w:val="105"/>
        </w:rPr>
        <w:t>to</w:t>
      </w:r>
      <w:r>
        <w:rPr>
          <w:spacing w:val="-13"/>
          <w:w w:val="105"/>
        </w:rPr>
        <w:t xml:space="preserve"> </w:t>
      </w:r>
      <w:r>
        <w:rPr>
          <w:w w:val="105"/>
        </w:rPr>
        <w:t>make</w:t>
      </w:r>
      <w:r>
        <w:rPr>
          <w:spacing w:val="-12"/>
          <w:w w:val="105"/>
        </w:rPr>
        <w:t xml:space="preserve"> </w:t>
      </w:r>
      <w:r>
        <w:rPr>
          <w:w w:val="105"/>
        </w:rPr>
        <w:t>an</w:t>
      </w:r>
      <w:r>
        <w:rPr>
          <w:spacing w:val="-9"/>
          <w:w w:val="105"/>
        </w:rPr>
        <w:t xml:space="preserve"> </w:t>
      </w:r>
      <w:r>
        <w:rPr>
          <w:w w:val="105"/>
        </w:rPr>
        <w:t>easy</w:t>
      </w:r>
      <w:r>
        <w:rPr>
          <w:spacing w:val="-12"/>
          <w:w w:val="105"/>
        </w:rPr>
        <w:t xml:space="preserve"> </w:t>
      </w:r>
      <w:r>
        <w:rPr>
          <w:w w:val="105"/>
        </w:rPr>
        <w:t>comparison</w:t>
      </w:r>
      <w:r>
        <w:rPr>
          <w:spacing w:val="-13"/>
          <w:w w:val="105"/>
        </w:rPr>
        <w:t xml:space="preserve"> </w:t>
      </w:r>
      <w:r>
        <w:rPr>
          <w:w w:val="105"/>
        </w:rPr>
        <w:t>between</w:t>
      </w:r>
      <w:r>
        <w:rPr>
          <w:spacing w:val="-10"/>
          <w:w w:val="105"/>
        </w:rPr>
        <w:t xml:space="preserve"> </w:t>
      </w:r>
      <w:r>
        <w:rPr>
          <w:w w:val="105"/>
        </w:rPr>
        <w:t>the</w:t>
      </w:r>
      <w:r>
        <w:rPr>
          <w:spacing w:val="-10"/>
          <w:w w:val="105"/>
        </w:rPr>
        <w:t xml:space="preserve"> </w:t>
      </w:r>
      <w:r>
        <w:rPr>
          <w:w w:val="105"/>
        </w:rPr>
        <w:t>requested</w:t>
      </w:r>
      <w:r>
        <w:rPr>
          <w:spacing w:val="-9"/>
          <w:w w:val="105"/>
        </w:rPr>
        <w:t xml:space="preserve"> </w:t>
      </w:r>
      <w:r>
        <w:rPr>
          <w:w w:val="105"/>
        </w:rPr>
        <w:t>specifications</w:t>
      </w:r>
      <w:r>
        <w:rPr>
          <w:spacing w:val="-11"/>
          <w:w w:val="105"/>
        </w:rPr>
        <w:t xml:space="preserve"> </w:t>
      </w:r>
      <w:r>
        <w:rPr>
          <w:w w:val="105"/>
        </w:rPr>
        <w:t>and</w:t>
      </w:r>
      <w:r>
        <w:rPr>
          <w:spacing w:val="-10"/>
          <w:w w:val="105"/>
        </w:rPr>
        <w:t xml:space="preserve"> </w:t>
      </w:r>
      <w:r>
        <w:rPr>
          <w:w w:val="105"/>
        </w:rPr>
        <w:t>the</w:t>
      </w:r>
      <w:r>
        <w:rPr>
          <w:spacing w:val="-12"/>
          <w:w w:val="105"/>
        </w:rPr>
        <w:t xml:space="preserve"> </w:t>
      </w:r>
      <w:r>
        <w:rPr>
          <w:w w:val="105"/>
        </w:rPr>
        <w:t>offered</w:t>
      </w:r>
      <w:r>
        <w:rPr>
          <w:spacing w:val="-10"/>
          <w:w w:val="105"/>
        </w:rPr>
        <w:t xml:space="preserve"> </w:t>
      </w:r>
      <w:r>
        <w:rPr>
          <w:w w:val="105"/>
        </w:rPr>
        <w:t>specifications.</w:t>
      </w:r>
    </w:p>
    <w:p w14:paraId="528210F0" w14:textId="77777777" w:rsidR="009C36AC" w:rsidRDefault="009C36AC">
      <w:pPr>
        <w:sectPr w:rsidR="009C36AC">
          <w:footerReference w:type="default" r:id="rId8"/>
          <w:type w:val="continuous"/>
          <w:pgSz w:w="15840" w:h="12240" w:orient="landscape"/>
          <w:pgMar w:top="1140" w:right="560" w:bottom="1580" w:left="460" w:header="720" w:footer="1393" w:gutter="0"/>
          <w:pgNumType w:start="1"/>
          <w:cols w:space="720"/>
        </w:sectPr>
      </w:pPr>
    </w:p>
    <w:p w14:paraId="62D0ABF7" w14:textId="77777777" w:rsidR="009C36AC" w:rsidRDefault="00B02723" w:rsidP="00F764FA">
      <w:pPr>
        <w:spacing w:before="88" w:line="360" w:lineRule="auto"/>
        <w:jc w:val="center"/>
        <w:rPr>
          <w:b/>
          <w:color w:val="0070C0"/>
          <w:sz w:val="28"/>
          <w:szCs w:val="28"/>
        </w:rPr>
      </w:pPr>
      <w:r>
        <w:rPr>
          <w:b/>
          <w:color w:val="0070C0"/>
          <w:sz w:val="28"/>
          <w:szCs w:val="28"/>
        </w:rPr>
        <w:lastRenderedPageBreak/>
        <w:t xml:space="preserve">LOT 1: </w:t>
      </w:r>
      <w:r w:rsidR="00A110BC">
        <w:rPr>
          <w:b/>
          <w:color w:val="0070C0"/>
          <w:sz w:val="28"/>
          <w:szCs w:val="28"/>
        </w:rPr>
        <w:t>Medical Human Drugs</w:t>
      </w:r>
    </w:p>
    <w:p w14:paraId="7A620854" w14:textId="77777777" w:rsidR="009C36AC" w:rsidRDefault="009C36AC">
      <w:pPr>
        <w:spacing w:before="8"/>
        <w:rPr>
          <w:b/>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4"/>
        <w:gridCol w:w="3828"/>
        <w:gridCol w:w="4819"/>
        <w:gridCol w:w="2666"/>
        <w:gridCol w:w="2265"/>
      </w:tblGrid>
      <w:tr w:rsidR="009C36AC" w14:paraId="62D39905" w14:textId="77777777" w:rsidTr="00525E8F">
        <w:trPr>
          <w:trHeight w:val="1049"/>
        </w:trPr>
        <w:tc>
          <w:tcPr>
            <w:tcW w:w="1004" w:type="dxa"/>
            <w:shd w:val="clear" w:color="auto" w:fill="F2F2F2"/>
          </w:tcPr>
          <w:p w14:paraId="1DE68A69" w14:textId="77777777" w:rsidR="009C36AC" w:rsidRPr="00525E8F" w:rsidRDefault="001C3B8B">
            <w:pPr>
              <w:pStyle w:val="TableParagraph"/>
              <w:spacing w:before="116"/>
              <w:ind w:left="431" w:right="424"/>
              <w:jc w:val="center"/>
              <w:rPr>
                <w:b/>
                <w:sz w:val="18"/>
                <w:szCs w:val="18"/>
              </w:rPr>
            </w:pPr>
            <w:r w:rsidRPr="00525E8F">
              <w:rPr>
                <w:b/>
                <w:w w:val="105"/>
                <w:sz w:val="18"/>
                <w:szCs w:val="18"/>
              </w:rPr>
              <w:t>1.</w:t>
            </w:r>
          </w:p>
          <w:p w14:paraId="3058966B" w14:textId="77777777" w:rsidR="009C36AC" w:rsidRDefault="001C3B8B">
            <w:pPr>
              <w:pStyle w:val="TableParagraph"/>
              <w:spacing w:before="121" w:line="249" w:lineRule="auto"/>
              <w:ind w:left="179" w:right="170" w:firstLine="4"/>
              <w:jc w:val="center"/>
              <w:rPr>
                <w:b/>
                <w:sz w:val="24"/>
                <w:szCs w:val="24"/>
              </w:rPr>
            </w:pPr>
            <w:r w:rsidRPr="00525E8F">
              <w:rPr>
                <w:b/>
                <w:w w:val="105"/>
                <w:sz w:val="18"/>
                <w:szCs w:val="18"/>
              </w:rPr>
              <w:t xml:space="preserve">Item </w:t>
            </w:r>
            <w:r w:rsidRPr="00525E8F">
              <w:rPr>
                <w:b/>
                <w:sz w:val="18"/>
                <w:szCs w:val="18"/>
              </w:rPr>
              <w:t>number</w:t>
            </w:r>
          </w:p>
        </w:tc>
        <w:tc>
          <w:tcPr>
            <w:tcW w:w="3828" w:type="dxa"/>
            <w:shd w:val="clear" w:color="auto" w:fill="F2F2F2"/>
          </w:tcPr>
          <w:p w14:paraId="518F4A28" w14:textId="77777777" w:rsidR="009C36AC" w:rsidRDefault="001C3B8B">
            <w:pPr>
              <w:pStyle w:val="TableParagraph"/>
              <w:spacing w:before="116"/>
              <w:ind w:left="804" w:right="774"/>
              <w:jc w:val="center"/>
              <w:rPr>
                <w:b/>
                <w:sz w:val="24"/>
                <w:szCs w:val="24"/>
              </w:rPr>
            </w:pPr>
            <w:r>
              <w:rPr>
                <w:b/>
                <w:w w:val="105"/>
                <w:sz w:val="24"/>
                <w:szCs w:val="24"/>
              </w:rPr>
              <w:t>2.</w:t>
            </w:r>
          </w:p>
          <w:p w14:paraId="011CBEB8" w14:textId="77777777" w:rsidR="009C36AC" w:rsidRDefault="001C3B8B">
            <w:pPr>
              <w:pStyle w:val="TableParagraph"/>
              <w:spacing w:before="121"/>
              <w:ind w:left="804" w:right="780"/>
              <w:jc w:val="center"/>
              <w:rPr>
                <w:b/>
                <w:sz w:val="24"/>
                <w:szCs w:val="24"/>
              </w:rPr>
            </w:pPr>
            <w:r>
              <w:rPr>
                <w:b/>
                <w:spacing w:val="-1"/>
                <w:w w:val="105"/>
                <w:sz w:val="24"/>
                <w:szCs w:val="24"/>
              </w:rPr>
              <w:t>Specifications required</w:t>
            </w:r>
          </w:p>
        </w:tc>
        <w:tc>
          <w:tcPr>
            <w:tcW w:w="4819" w:type="dxa"/>
            <w:shd w:val="clear" w:color="auto" w:fill="F2F2F2"/>
          </w:tcPr>
          <w:p w14:paraId="46CD58AF" w14:textId="77777777" w:rsidR="009C36AC" w:rsidRDefault="001C3B8B">
            <w:pPr>
              <w:pStyle w:val="TableParagraph"/>
              <w:spacing w:before="116"/>
              <w:ind w:left="1493" w:right="1470"/>
              <w:jc w:val="center"/>
              <w:rPr>
                <w:b/>
                <w:sz w:val="24"/>
                <w:szCs w:val="24"/>
              </w:rPr>
            </w:pPr>
            <w:r>
              <w:rPr>
                <w:b/>
                <w:w w:val="105"/>
                <w:sz w:val="24"/>
                <w:szCs w:val="24"/>
              </w:rPr>
              <w:t>3.</w:t>
            </w:r>
          </w:p>
          <w:p w14:paraId="4ED0021F" w14:textId="77777777" w:rsidR="009C36AC" w:rsidRDefault="001C3B8B">
            <w:pPr>
              <w:pStyle w:val="TableParagraph"/>
              <w:spacing w:before="121"/>
              <w:ind w:left="1238" w:right="1117"/>
              <w:jc w:val="center"/>
              <w:rPr>
                <w:b/>
                <w:spacing w:val="-1"/>
                <w:w w:val="105"/>
                <w:sz w:val="24"/>
                <w:szCs w:val="24"/>
              </w:rPr>
            </w:pPr>
            <w:r>
              <w:rPr>
                <w:b/>
                <w:spacing w:val="-1"/>
                <w:w w:val="105"/>
                <w:sz w:val="24"/>
                <w:szCs w:val="24"/>
              </w:rPr>
              <w:t>Specifications offered</w:t>
            </w:r>
          </w:p>
          <w:p w14:paraId="1CEE4EAF" w14:textId="77777777" w:rsidR="009C36AC" w:rsidRDefault="001C3B8B">
            <w:pPr>
              <w:pStyle w:val="TableParagraph"/>
              <w:spacing w:before="121"/>
              <w:ind w:left="245" w:right="408"/>
              <w:jc w:val="center"/>
              <w:rPr>
                <w:b/>
                <w:sz w:val="24"/>
                <w:szCs w:val="24"/>
              </w:rPr>
            </w:pPr>
            <w:r>
              <w:rPr>
                <w:b/>
                <w:spacing w:val="-1"/>
                <w:w w:val="105"/>
                <w:sz w:val="24"/>
                <w:szCs w:val="24"/>
              </w:rPr>
              <w:t>TO BE FILLED BY THE SUPPLIER</w:t>
            </w:r>
          </w:p>
        </w:tc>
        <w:tc>
          <w:tcPr>
            <w:tcW w:w="2666" w:type="dxa"/>
            <w:shd w:val="clear" w:color="auto" w:fill="F2F2F2"/>
          </w:tcPr>
          <w:p w14:paraId="7D4D46DE" w14:textId="77777777" w:rsidR="009C36AC" w:rsidRDefault="001C3B8B">
            <w:pPr>
              <w:pStyle w:val="TableParagraph"/>
              <w:spacing w:before="116"/>
              <w:ind w:left="1235" w:right="1223"/>
              <w:jc w:val="center"/>
              <w:rPr>
                <w:b/>
                <w:sz w:val="24"/>
                <w:szCs w:val="24"/>
              </w:rPr>
            </w:pPr>
            <w:r>
              <w:rPr>
                <w:b/>
                <w:w w:val="105"/>
                <w:sz w:val="24"/>
                <w:szCs w:val="24"/>
              </w:rPr>
              <w:t>4.</w:t>
            </w:r>
          </w:p>
          <w:p w14:paraId="18A4B4CD" w14:textId="77777777" w:rsidR="009C36AC" w:rsidRDefault="001C3B8B">
            <w:pPr>
              <w:pStyle w:val="TableParagraph"/>
              <w:spacing w:before="121" w:line="249" w:lineRule="auto"/>
              <w:ind w:left="293" w:right="97"/>
              <w:rPr>
                <w:b/>
                <w:sz w:val="24"/>
                <w:szCs w:val="24"/>
              </w:rPr>
            </w:pPr>
            <w:r>
              <w:rPr>
                <w:b/>
                <w:w w:val="105"/>
                <w:sz w:val="24"/>
                <w:szCs w:val="24"/>
              </w:rPr>
              <w:t xml:space="preserve">Notes, remarks, </w:t>
            </w:r>
            <w:r>
              <w:rPr>
                <w:b/>
                <w:spacing w:val="-1"/>
                <w:w w:val="105"/>
                <w:sz w:val="24"/>
                <w:szCs w:val="24"/>
              </w:rPr>
              <w:t>ref. to documentation</w:t>
            </w:r>
          </w:p>
        </w:tc>
        <w:tc>
          <w:tcPr>
            <w:tcW w:w="2265" w:type="dxa"/>
            <w:shd w:val="clear" w:color="auto" w:fill="F2F2F2"/>
          </w:tcPr>
          <w:p w14:paraId="01B8E395" w14:textId="77777777" w:rsidR="009C36AC" w:rsidRDefault="001C3B8B">
            <w:pPr>
              <w:pStyle w:val="TableParagraph"/>
              <w:spacing w:before="116"/>
              <w:ind w:left="1031" w:right="1025"/>
              <w:jc w:val="center"/>
              <w:rPr>
                <w:b/>
                <w:sz w:val="24"/>
                <w:szCs w:val="24"/>
              </w:rPr>
            </w:pPr>
            <w:r>
              <w:rPr>
                <w:b/>
                <w:w w:val="105"/>
                <w:sz w:val="24"/>
                <w:szCs w:val="24"/>
              </w:rPr>
              <w:t>5.</w:t>
            </w:r>
          </w:p>
          <w:p w14:paraId="2CFF8D11" w14:textId="77777777" w:rsidR="009C36AC" w:rsidRDefault="001C3B8B">
            <w:pPr>
              <w:pStyle w:val="TableParagraph"/>
              <w:spacing w:before="121" w:line="249" w:lineRule="auto"/>
              <w:ind w:left="178" w:right="100" w:hanging="2"/>
              <w:jc w:val="center"/>
              <w:rPr>
                <w:b/>
                <w:sz w:val="24"/>
                <w:szCs w:val="24"/>
              </w:rPr>
            </w:pPr>
            <w:r>
              <w:rPr>
                <w:b/>
                <w:w w:val="105"/>
                <w:sz w:val="24"/>
                <w:szCs w:val="24"/>
              </w:rPr>
              <w:t xml:space="preserve">Evaluation </w:t>
            </w:r>
            <w:r>
              <w:rPr>
                <w:b/>
                <w:sz w:val="24"/>
                <w:szCs w:val="24"/>
              </w:rPr>
              <w:t>committee’s notes</w:t>
            </w:r>
          </w:p>
        </w:tc>
      </w:tr>
      <w:tr w:rsidR="009C36AC" w14:paraId="475F7517" w14:textId="77777777" w:rsidTr="00525E8F">
        <w:trPr>
          <w:trHeight w:val="962"/>
        </w:trPr>
        <w:tc>
          <w:tcPr>
            <w:tcW w:w="1004" w:type="dxa"/>
            <w:vAlign w:val="center"/>
          </w:tcPr>
          <w:p w14:paraId="6AA24F79" w14:textId="77777777" w:rsidR="009C36AC" w:rsidRDefault="001C3B8B">
            <w:pPr>
              <w:pStyle w:val="TableParagraph"/>
              <w:jc w:val="center"/>
              <w:rPr>
                <w:b/>
                <w:sz w:val="24"/>
                <w:szCs w:val="24"/>
              </w:rPr>
            </w:pPr>
            <w:r>
              <w:rPr>
                <w:b/>
                <w:sz w:val="24"/>
                <w:szCs w:val="24"/>
              </w:rPr>
              <w:t>1</w:t>
            </w:r>
          </w:p>
        </w:tc>
        <w:tc>
          <w:tcPr>
            <w:tcW w:w="3828" w:type="dxa"/>
            <w:vAlign w:val="center"/>
          </w:tcPr>
          <w:p w14:paraId="6FCFBC0E" w14:textId="77777777" w:rsidR="009C36AC" w:rsidRPr="00F136D1" w:rsidRDefault="00B02723" w:rsidP="009C7289">
            <w:pPr>
              <w:pStyle w:val="NormalWeb"/>
              <w:shd w:val="clear" w:color="auto" w:fill="FFFFFF"/>
              <w:spacing w:before="0" w:beforeAutospacing="0" w:after="0" w:line="240" w:lineRule="auto"/>
            </w:pPr>
            <w:r w:rsidRPr="00F136D1">
              <w:t>Nifedipine</w:t>
            </w:r>
            <w:r w:rsidR="00B8456A">
              <w:t xml:space="preserve"> Retard</w:t>
            </w:r>
            <w:r w:rsidRPr="00F136D1">
              <w:t xml:space="preserve"> 20 mg</w:t>
            </w:r>
            <w:r w:rsidR="00B8456A">
              <w:t xml:space="preserve"> </w:t>
            </w:r>
          </w:p>
          <w:p w14:paraId="0F6E62E5" w14:textId="77777777" w:rsidR="00DD62C3" w:rsidRPr="00F136D1" w:rsidRDefault="00DD62C3" w:rsidP="009C7289">
            <w:pPr>
              <w:pStyle w:val="NormalWeb"/>
              <w:shd w:val="clear" w:color="auto" w:fill="FFFFFF"/>
              <w:spacing w:before="0" w:beforeAutospacing="0" w:after="0" w:line="240" w:lineRule="auto"/>
            </w:pPr>
            <w:r w:rsidRPr="00F136D1">
              <w:t>Unit: pill</w:t>
            </w:r>
          </w:p>
          <w:p w14:paraId="18D49DC5" w14:textId="77777777" w:rsidR="00DD62C3" w:rsidRDefault="00DD62C3" w:rsidP="009C7289">
            <w:pPr>
              <w:pStyle w:val="NormalWeb"/>
              <w:shd w:val="clear" w:color="auto" w:fill="FFFFFF"/>
              <w:spacing w:before="0" w:beforeAutospacing="0" w:after="0" w:line="240" w:lineRule="auto"/>
            </w:pPr>
            <w:r w:rsidRPr="00F136D1">
              <w:t>Estimated annual quantity: 360,000</w:t>
            </w:r>
          </w:p>
          <w:p w14:paraId="2FB55959" w14:textId="77777777" w:rsidR="00A110BC" w:rsidRDefault="00A110BC" w:rsidP="009C7289">
            <w:pPr>
              <w:pStyle w:val="NormalWeb"/>
              <w:shd w:val="clear" w:color="auto" w:fill="FFFFFF"/>
              <w:spacing w:before="0" w:beforeAutospacing="0" w:after="0" w:line="240" w:lineRule="auto"/>
            </w:pPr>
            <w:r>
              <w:t>Expiring Date: not less than 12 months</w:t>
            </w:r>
          </w:p>
          <w:p w14:paraId="5B316972" w14:textId="77777777" w:rsidR="007A226E" w:rsidRPr="00F136D1" w:rsidRDefault="007A226E" w:rsidP="009C7289">
            <w:pPr>
              <w:pStyle w:val="NormalWeb"/>
              <w:shd w:val="clear" w:color="auto" w:fill="FFFFFF"/>
              <w:spacing w:before="0" w:beforeAutospacing="0" w:after="0" w:line="240" w:lineRule="auto"/>
            </w:pPr>
            <w:r>
              <w:t>Delivery place: CUAMM Guest House, Ipamba, Kalenga Ward (Iringa)</w:t>
            </w:r>
          </w:p>
        </w:tc>
        <w:tc>
          <w:tcPr>
            <w:tcW w:w="4819" w:type="dxa"/>
            <w:vAlign w:val="center"/>
          </w:tcPr>
          <w:p w14:paraId="11A72A83" w14:textId="77777777" w:rsidR="009C36AC" w:rsidRDefault="009C36AC" w:rsidP="009C7289">
            <w:pPr>
              <w:pStyle w:val="TableParagraph"/>
              <w:rPr>
                <w:sz w:val="20"/>
              </w:rPr>
            </w:pPr>
          </w:p>
        </w:tc>
        <w:tc>
          <w:tcPr>
            <w:tcW w:w="2666" w:type="dxa"/>
            <w:vAlign w:val="center"/>
          </w:tcPr>
          <w:p w14:paraId="55168CE0" w14:textId="77777777" w:rsidR="009C36AC" w:rsidRDefault="009C36AC" w:rsidP="009C7289">
            <w:pPr>
              <w:pStyle w:val="TableParagraph"/>
              <w:rPr>
                <w:sz w:val="20"/>
                <w:lang w:val="en-GB"/>
              </w:rPr>
            </w:pPr>
          </w:p>
        </w:tc>
        <w:tc>
          <w:tcPr>
            <w:tcW w:w="2265" w:type="dxa"/>
            <w:vAlign w:val="center"/>
          </w:tcPr>
          <w:p w14:paraId="5D274A6F" w14:textId="77777777" w:rsidR="009C36AC" w:rsidRDefault="009C36AC" w:rsidP="009C7289">
            <w:pPr>
              <w:pStyle w:val="TableParagraph"/>
              <w:rPr>
                <w:sz w:val="20"/>
              </w:rPr>
            </w:pPr>
          </w:p>
        </w:tc>
      </w:tr>
      <w:tr w:rsidR="00423DC1" w14:paraId="73732BF1" w14:textId="77777777" w:rsidTr="00525E8F">
        <w:trPr>
          <w:trHeight w:val="962"/>
        </w:trPr>
        <w:tc>
          <w:tcPr>
            <w:tcW w:w="1004" w:type="dxa"/>
            <w:vAlign w:val="center"/>
          </w:tcPr>
          <w:p w14:paraId="341BDB5B" w14:textId="77777777" w:rsidR="00423DC1" w:rsidRDefault="00423DC1" w:rsidP="00423DC1">
            <w:pPr>
              <w:pStyle w:val="TableParagraph"/>
              <w:jc w:val="center"/>
              <w:rPr>
                <w:b/>
                <w:sz w:val="24"/>
                <w:szCs w:val="24"/>
              </w:rPr>
            </w:pPr>
            <w:r>
              <w:rPr>
                <w:b/>
                <w:sz w:val="24"/>
                <w:szCs w:val="24"/>
              </w:rPr>
              <w:t>2</w:t>
            </w:r>
          </w:p>
        </w:tc>
        <w:tc>
          <w:tcPr>
            <w:tcW w:w="3828" w:type="dxa"/>
            <w:vAlign w:val="center"/>
          </w:tcPr>
          <w:p w14:paraId="2BBB1065" w14:textId="77777777" w:rsidR="00423DC1" w:rsidRPr="00F136D1" w:rsidRDefault="00B02723" w:rsidP="00423DC1">
            <w:pPr>
              <w:pStyle w:val="NormalWeb"/>
              <w:shd w:val="clear" w:color="auto" w:fill="FFFFFF"/>
              <w:spacing w:before="0" w:beforeAutospacing="0" w:after="0" w:line="240" w:lineRule="auto"/>
              <w:rPr>
                <w:color w:val="000000"/>
              </w:rPr>
            </w:pPr>
            <w:r w:rsidRPr="00F136D1">
              <w:rPr>
                <w:color w:val="000000"/>
              </w:rPr>
              <w:t>Captopril 25 mg</w:t>
            </w:r>
          </w:p>
          <w:p w14:paraId="4270C078" w14:textId="77777777" w:rsidR="00DD62C3" w:rsidRPr="00F136D1" w:rsidRDefault="00DD62C3" w:rsidP="00DD62C3">
            <w:pPr>
              <w:pStyle w:val="NormalWeb"/>
              <w:shd w:val="clear" w:color="auto" w:fill="FFFFFF"/>
              <w:spacing w:before="0" w:beforeAutospacing="0" w:after="0" w:line="240" w:lineRule="auto"/>
            </w:pPr>
            <w:r w:rsidRPr="00F136D1">
              <w:t>Unit: pill</w:t>
            </w:r>
          </w:p>
          <w:p w14:paraId="7A9483E5" w14:textId="77777777" w:rsidR="00DD62C3" w:rsidRDefault="00DD62C3" w:rsidP="00DD62C3">
            <w:pPr>
              <w:pStyle w:val="NormalWeb"/>
              <w:shd w:val="clear" w:color="auto" w:fill="FFFFFF"/>
              <w:spacing w:before="0" w:beforeAutospacing="0" w:after="0" w:line="240" w:lineRule="auto"/>
            </w:pPr>
            <w:r w:rsidRPr="00F136D1">
              <w:t>Estimated annual quantity: 180,000</w:t>
            </w:r>
          </w:p>
          <w:p w14:paraId="2E94F342" w14:textId="77777777" w:rsidR="00D12840" w:rsidRDefault="00D12840" w:rsidP="00DD62C3">
            <w:pPr>
              <w:pStyle w:val="NormalWeb"/>
              <w:shd w:val="clear" w:color="auto" w:fill="FFFFFF"/>
              <w:spacing w:before="0" w:beforeAutospacing="0" w:after="0" w:line="240" w:lineRule="auto"/>
            </w:pPr>
            <w:r>
              <w:t>Expiring Date: not less than 12 months</w:t>
            </w:r>
          </w:p>
          <w:p w14:paraId="2345099D" w14:textId="77777777" w:rsidR="007A226E" w:rsidRPr="00F136D1" w:rsidRDefault="007A226E" w:rsidP="00DD62C3">
            <w:pPr>
              <w:pStyle w:val="NormalWeb"/>
              <w:shd w:val="clear" w:color="auto" w:fill="FFFFFF"/>
              <w:spacing w:before="0" w:beforeAutospacing="0" w:after="0" w:line="240" w:lineRule="auto"/>
            </w:pPr>
            <w:r>
              <w:t>Delivery place: CUAMM Guest House, Ipamba, Kalenga Ward (Iringa)</w:t>
            </w:r>
          </w:p>
        </w:tc>
        <w:tc>
          <w:tcPr>
            <w:tcW w:w="4819" w:type="dxa"/>
            <w:vAlign w:val="center"/>
          </w:tcPr>
          <w:p w14:paraId="2A8E8F53" w14:textId="77777777" w:rsidR="00423DC1" w:rsidRDefault="00423DC1" w:rsidP="00423DC1">
            <w:pPr>
              <w:pStyle w:val="TableParagraph"/>
              <w:rPr>
                <w:sz w:val="20"/>
              </w:rPr>
            </w:pPr>
          </w:p>
        </w:tc>
        <w:tc>
          <w:tcPr>
            <w:tcW w:w="2666" w:type="dxa"/>
            <w:vAlign w:val="center"/>
          </w:tcPr>
          <w:p w14:paraId="3A1D1AFA" w14:textId="77777777" w:rsidR="00423DC1" w:rsidRDefault="00423DC1" w:rsidP="00423DC1">
            <w:pPr>
              <w:pStyle w:val="TableParagraph"/>
              <w:rPr>
                <w:sz w:val="20"/>
                <w:lang w:val="en-GB"/>
              </w:rPr>
            </w:pPr>
          </w:p>
        </w:tc>
        <w:tc>
          <w:tcPr>
            <w:tcW w:w="2265" w:type="dxa"/>
            <w:vAlign w:val="center"/>
          </w:tcPr>
          <w:p w14:paraId="09A0A8AA" w14:textId="77777777" w:rsidR="00423DC1" w:rsidRDefault="00423DC1" w:rsidP="00423DC1">
            <w:pPr>
              <w:pStyle w:val="TableParagraph"/>
              <w:rPr>
                <w:sz w:val="20"/>
              </w:rPr>
            </w:pPr>
          </w:p>
        </w:tc>
      </w:tr>
      <w:tr w:rsidR="00423DC1" w14:paraId="06CF6974" w14:textId="77777777" w:rsidTr="00525E8F">
        <w:trPr>
          <w:trHeight w:val="962"/>
        </w:trPr>
        <w:tc>
          <w:tcPr>
            <w:tcW w:w="1004" w:type="dxa"/>
            <w:vAlign w:val="center"/>
          </w:tcPr>
          <w:p w14:paraId="2469A082" w14:textId="77777777" w:rsidR="00423DC1" w:rsidRDefault="00423DC1" w:rsidP="00423DC1">
            <w:pPr>
              <w:pStyle w:val="TableParagraph"/>
              <w:jc w:val="center"/>
              <w:rPr>
                <w:b/>
                <w:sz w:val="24"/>
                <w:szCs w:val="24"/>
              </w:rPr>
            </w:pPr>
            <w:r>
              <w:rPr>
                <w:b/>
                <w:sz w:val="24"/>
                <w:szCs w:val="24"/>
              </w:rPr>
              <w:t>3</w:t>
            </w:r>
          </w:p>
        </w:tc>
        <w:tc>
          <w:tcPr>
            <w:tcW w:w="3828" w:type="dxa"/>
            <w:vAlign w:val="center"/>
          </w:tcPr>
          <w:p w14:paraId="033F5AB2" w14:textId="77777777" w:rsidR="00423DC1" w:rsidRPr="00F136D1" w:rsidRDefault="00B02723" w:rsidP="00423DC1">
            <w:pPr>
              <w:pStyle w:val="TableParagraph"/>
              <w:spacing w:before="5"/>
              <w:rPr>
                <w:sz w:val="24"/>
                <w:szCs w:val="24"/>
              </w:rPr>
            </w:pPr>
            <w:r w:rsidRPr="00F136D1">
              <w:rPr>
                <w:sz w:val="24"/>
                <w:szCs w:val="24"/>
              </w:rPr>
              <w:t>Atenolol 50 mg</w:t>
            </w:r>
          </w:p>
          <w:p w14:paraId="30870C5F" w14:textId="77777777" w:rsidR="00DD62C3" w:rsidRPr="00F136D1" w:rsidRDefault="00DD62C3" w:rsidP="00DD62C3">
            <w:pPr>
              <w:pStyle w:val="NormalWeb"/>
              <w:shd w:val="clear" w:color="auto" w:fill="FFFFFF"/>
              <w:spacing w:before="0" w:beforeAutospacing="0" w:after="0" w:line="240" w:lineRule="auto"/>
            </w:pPr>
            <w:r w:rsidRPr="00F136D1">
              <w:t>Unit: pill</w:t>
            </w:r>
          </w:p>
          <w:p w14:paraId="47F26AB6" w14:textId="77777777" w:rsidR="00DD62C3" w:rsidRDefault="00DD62C3" w:rsidP="00DD62C3">
            <w:pPr>
              <w:pStyle w:val="TableParagraph"/>
              <w:spacing w:before="5"/>
              <w:rPr>
                <w:sz w:val="24"/>
                <w:szCs w:val="24"/>
              </w:rPr>
            </w:pPr>
            <w:r w:rsidRPr="00F136D1">
              <w:rPr>
                <w:sz w:val="24"/>
                <w:szCs w:val="24"/>
              </w:rPr>
              <w:t>Estimated annual quantity: 30,000</w:t>
            </w:r>
          </w:p>
          <w:p w14:paraId="39F49C90" w14:textId="77777777" w:rsidR="00D12840" w:rsidRDefault="00D12840" w:rsidP="00DD62C3">
            <w:pPr>
              <w:pStyle w:val="TableParagraph"/>
              <w:spacing w:before="5"/>
            </w:pPr>
            <w:r>
              <w:t>Expiring Date: not less than 12 months</w:t>
            </w:r>
          </w:p>
          <w:p w14:paraId="78270EFC" w14:textId="77777777" w:rsidR="007A226E" w:rsidRPr="00F136D1" w:rsidRDefault="007A226E" w:rsidP="00DD62C3">
            <w:pPr>
              <w:pStyle w:val="TableParagraph"/>
              <w:spacing w:before="5"/>
              <w:rPr>
                <w:color w:val="000000"/>
                <w:sz w:val="24"/>
                <w:szCs w:val="24"/>
              </w:rPr>
            </w:pPr>
            <w:r>
              <w:t>Delivery place: CUAMM Guest House, Ipamba, Kalenga Ward (Iringa)</w:t>
            </w:r>
          </w:p>
        </w:tc>
        <w:tc>
          <w:tcPr>
            <w:tcW w:w="4819" w:type="dxa"/>
            <w:vAlign w:val="center"/>
          </w:tcPr>
          <w:p w14:paraId="0D76CF1D" w14:textId="77777777" w:rsidR="00423DC1" w:rsidRDefault="00423DC1" w:rsidP="00423DC1">
            <w:pPr>
              <w:pStyle w:val="TableParagraph"/>
              <w:rPr>
                <w:sz w:val="20"/>
              </w:rPr>
            </w:pPr>
          </w:p>
        </w:tc>
        <w:tc>
          <w:tcPr>
            <w:tcW w:w="2666" w:type="dxa"/>
            <w:vAlign w:val="center"/>
          </w:tcPr>
          <w:p w14:paraId="21F43EDD" w14:textId="77777777" w:rsidR="00423DC1" w:rsidRDefault="00423DC1" w:rsidP="00423DC1">
            <w:pPr>
              <w:pStyle w:val="TableParagraph"/>
              <w:rPr>
                <w:sz w:val="20"/>
                <w:lang w:val="en-GB"/>
              </w:rPr>
            </w:pPr>
          </w:p>
        </w:tc>
        <w:tc>
          <w:tcPr>
            <w:tcW w:w="2265" w:type="dxa"/>
            <w:vAlign w:val="center"/>
          </w:tcPr>
          <w:p w14:paraId="321C6806" w14:textId="77777777" w:rsidR="00423DC1" w:rsidRDefault="00423DC1" w:rsidP="00423DC1">
            <w:pPr>
              <w:pStyle w:val="TableParagraph"/>
              <w:rPr>
                <w:sz w:val="20"/>
              </w:rPr>
            </w:pPr>
          </w:p>
        </w:tc>
      </w:tr>
      <w:tr w:rsidR="00423DC1" w14:paraId="0200F963" w14:textId="77777777" w:rsidTr="00525E8F">
        <w:trPr>
          <w:trHeight w:val="962"/>
        </w:trPr>
        <w:tc>
          <w:tcPr>
            <w:tcW w:w="1004" w:type="dxa"/>
            <w:vAlign w:val="center"/>
          </w:tcPr>
          <w:p w14:paraId="5E0D2E40" w14:textId="77777777" w:rsidR="00423DC1" w:rsidRDefault="00B02723" w:rsidP="00423DC1">
            <w:pPr>
              <w:pStyle w:val="TableParagraph"/>
              <w:jc w:val="center"/>
              <w:rPr>
                <w:b/>
                <w:sz w:val="24"/>
                <w:szCs w:val="24"/>
              </w:rPr>
            </w:pPr>
            <w:r>
              <w:rPr>
                <w:b/>
                <w:sz w:val="24"/>
                <w:szCs w:val="24"/>
              </w:rPr>
              <w:t>4</w:t>
            </w:r>
          </w:p>
        </w:tc>
        <w:tc>
          <w:tcPr>
            <w:tcW w:w="3828" w:type="dxa"/>
            <w:vAlign w:val="center"/>
          </w:tcPr>
          <w:p w14:paraId="3AB44669" w14:textId="77777777" w:rsidR="00423DC1" w:rsidRPr="00F136D1" w:rsidRDefault="00B02723" w:rsidP="00423DC1">
            <w:pPr>
              <w:pStyle w:val="TableParagraph"/>
              <w:spacing w:before="5"/>
              <w:rPr>
                <w:color w:val="000000"/>
                <w:sz w:val="24"/>
                <w:szCs w:val="24"/>
              </w:rPr>
            </w:pPr>
            <w:r w:rsidRPr="00F136D1">
              <w:rPr>
                <w:color w:val="000000"/>
                <w:sz w:val="24"/>
                <w:szCs w:val="24"/>
              </w:rPr>
              <w:t>Bendroflumethiazide 5 mg</w:t>
            </w:r>
          </w:p>
          <w:p w14:paraId="30FDF8F8" w14:textId="77777777" w:rsidR="00DD62C3" w:rsidRPr="00F136D1" w:rsidRDefault="00DD62C3" w:rsidP="00DD62C3">
            <w:pPr>
              <w:pStyle w:val="NormalWeb"/>
              <w:shd w:val="clear" w:color="auto" w:fill="FFFFFF"/>
              <w:spacing w:before="0" w:beforeAutospacing="0" w:after="0" w:line="240" w:lineRule="auto"/>
            </w:pPr>
            <w:r w:rsidRPr="00F136D1">
              <w:t>Unit: pill</w:t>
            </w:r>
          </w:p>
          <w:p w14:paraId="1A451F3B" w14:textId="77777777" w:rsidR="00DD62C3" w:rsidRDefault="00DD62C3" w:rsidP="00DD62C3">
            <w:pPr>
              <w:pStyle w:val="TableParagraph"/>
              <w:spacing w:before="5"/>
              <w:rPr>
                <w:sz w:val="24"/>
                <w:szCs w:val="24"/>
              </w:rPr>
            </w:pPr>
            <w:r w:rsidRPr="00F136D1">
              <w:rPr>
                <w:sz w:val="24"/>
                <w:szCs w:val="24"/>
              </w:rPr>
              <w:t>Estimated annual quantity: 90,000</w:t>
            </w:r>
          </w:p>
          <w:p w14:paraId="68CBEBCE" w14:textId="77777777" w:rsidR="00D12840" w:rsidRDefault="00D12840" w:rsidP="00DD62C3">
            <w:pPr>
              <w:pStyle w:val="TableParagraph"/>
              <w:spacing w:before="5"/>
            </w:pPr>
            <w:r>
              <w:t>Expiring Date: not less than 12 months</w:t>
            </w:r>
          </w:p>
          <w:p w14:paraId="722221B6" w14:textId="77777777" w:rsidR="007A226E" w:rsidRPr="00F136D1" w:rsidRDefault="007A226E" w:rsidP="00DD62C3">
            <w:pPr>
              <w:pStyle w:val="TableParagraph"/>
              <w:spacing w:before="5"/>
              <w:rPr>
                <w:color w:val="000000"/>
                <w:sz w:val="24"/>
                <w:szCs w:val="24"/>
              </w:rPr>
            </w:pPr>
            <w:r>
              <w:t>Delivery place: CUAMM Guest House, Ipamba, Kalenga Ward (Iringa)</w:t>
            </w:r>
          </w:p>
        </w:tc>
        <w:tc>
          <w:tcPr>
            <w:tcW w:w="4819" w:type="dxa"/>
            <w:vAlign w:val="center"/>
          </w:tcPr>
          <w:p w14:paraId="22744831" w14:textId="77777777" w:rsidR="00423DC1" w:rsidRDefault="00423DC1" w:rsidP="00423DC1">
            <w:pPr>
              <w:pStyle w:val="TableParagraph"/>
              <w:rPr>
                <w:sz w:val="20"/>
              </w:rPr>
            </w:pPr>
          </w:p>
        </w:tc>
        <w:tc>
          <w:tcPr>
            <w:tcW w:w="2666" w:type="dxa"/>
            <w:vAlign w:val="center"/>
          </w:tcPr>
          <w:p w14:paraId="62024A0E" w14:textId="77777777" w:rsidR="00423DC1" w:rsidRDefault="00423DC1" w:rsidP="00423DC1">
            <w:pPr>
              <w:pStyle w:val="TableParagraph"/>
              <w:rPr>
                <w:sz w:val="20"/>
                <w:lang w:val="en-GB"/>
              </w:rPr>
            </w:pPr>
          </w:p>
        </w:tc>
        <w:tc>
          <w:tcPr>
            <w:tcW w:w="2265" w:type="dxa"/>
            <w:vAlign w:val="center"/>
          </w:tcPr>
          <w:p w14:paraId="0CDFD527" w14:textId="77777777" w:rsidR="00423DC1" w:rsidRDefault="00423DC1" w:rsidP="00423DC1">
            <w:pPr>
              <w:pStyle w:val="TableParagraph"/>
              <w:rPr>
                <w:sz w:val="20"/>
              </w:rPr>
            </w:pPr>
          </w:p>
        </w:tc>
      </w:tr>
      <w:tr w:rsidR="00B02723" w14:paraId="1A6F9B86" w14:textId="77777777" w:rsidTr="00525E8F">
        <w:trPr>
          <w:trHeight w:val="962"/>
        </w:trPr>
        <w:tc>
          <w:tcPr>
            <w:tcW w:w="1004" w:type="dxa"/>
            <w:vAlign w:val="center"/>
          </w:tcPr>
          <w:p w14:paraId="7A6BF1A0" w14:textId="77777777" w:rsidR="00B02723" w:rsidRDefault="00B02723" w:rsidP="00B02723">
            <w:pPr>
              <w:pStyle w:val="TableParagraph"/>
              <w:jc w:val="center"/>
              <w:rPr>
                <w:b/>
                <w:sz w:val="24"/>
                <w:szCs w:val="24"/>
              </w:rPr>
            </w:pPr>
            <w:r>
              <w:rPr>
                <w:b/>
                <w:sz w:val="24"/>
                <w:szCs w:val="24"/>
              </w:rPr>
              <w:t>5</w:t>
            </w:r>
          </w:p>
        </w:tc>
        <w:tc>
          <w:tcPr>
            <w:tcW w:w="3828" w:type="dxa"/>
          </w:tcPr>
          <w:p w14:paraId="1A217CD8" w14:textId="77777777" w:rsidR="00B02723" w:rsidRPr="00F136D1" w:rsidRDefault="00B02723" w:rsidP="00B02723">
            <w:pPr>
              <w:rPr>
                <w:sz w:val="24"/>
                <w:szCs w:val="24"/>
              </w:rPr>
            </w:pPr>
            <w:r w:rsidRPr="00F136D1">
              <w:rPr>
                <w:sz w:val="24"/>
                <w:szCs w:val="24"/>
              </w:rPr>
              <w:t>Furosemide 40 mg</w:t>
            </w:r>
          </w:p>
          <w:p w14:paraId="11BF1C4D" w14:textId="77777777" w:rsidR="00DD62C3" w:rsidRPr="00F136D1" w:rsidRDefault="00DD62C3" w:rsidP="00DD62C3">
            <w:pPr>
              <w:pStyle w:val="NormalWeb"/>
              <w:shd w:val="clear" w:color="auto" w:fill="FFFFFF"/>
              <w:spacing w:before="0" w:beforeAutospacing="0" w:after="0" w:line="240" w:lineRule="auto"/>
            </w:pPr>
            <w:r w:rsidRPr="00F136D1">
              <w:t>Unit: pill</w:t>
            </w:r>
          </w:p>
          <w:p w14:paraId="6BAD616E" w14:textId="77777777" w:rsidR="00DD62C3" w:rsidRDefault="00DD62C3" w:rsidP="00DD62C3">
            <w:pPr>
              <w:rPr>
                <w:sz w:val="24"/>
                <w:szCs w:val="24"/>
              </w:rPr>
            </w:pPr>
            <w:r w:rsidRPr="00F136D1">
              <w:rPr>
                <w:sz w:val="24"/>
                <w:szCs w:val="24"/>
              </w:rPr>
              <w:t>Estimated annual quantity: 35,000</w:t>
            </w:r>
          </w:p>
          <w:p w14:paraId="757FA049" w14:textId="77777777" w:rsidR="00D12840" w:rsidRDefault="00D12840" w:rsidP="00DD62C3">
            <w:r>
              <w:t>Expiring Date: not less than 12 months</w:t>
            </w:r>
          </w:p>
          <w:p w14:paraId="3C34FCF1" w14:textId="77777777" w:rsidR="007A226E" w:rsidRPr="00F136D1" w:rsidRDefault="007A226E" w:rsidP="00DD62C3">
            <w:pPr>
              <w:rPr>
                <w:sz w:val="24"/>
                <w:szCs w:val="24"/>
              </w:rPr>
            </w:pPr>
            <w:r>
              <w:t>Delivery place: CUAMM Guest House, Ipamba, Kalenga Ward (Iringa)</w:t>
            </w:r>
          </w:p>
        </w:tc>
        <w:tc>
          <w:tcPr>
            <w:tcW w:w="4819" w:type="dxa"/>
            <w:vAlign w:val="center"/>
          </w:tcPr>
          <w:p w14:paraId="57D87D18" w14:textId="77777777" w:rsidR="00B02723" w:rsidRDefault="00B02723" w:rsidP="00B02723">
            <w:pPr>
              <w:pStyle w:val="TableParagraph"/>
              <w:rPr>
                <w:sz w:val="20"/>
              </w:rPr>
            </w:pPr>
          </w:p>
        </w:tc>
        <w:tc>
          <w:tcPr>
            <w:tcW w:w="2666" w:type="dxa"/>
            <w:vAlign w:val="center"/>
          </w:tcPr>
          <w:p w14:paraId="2743EFDD" w14:textId="77777777" w:rsidR="00B02723" w:rsidRDefault="00B02723" w:rsidP="00B02723">
            <w:pPr>
              <w:pStyle w:val="TableParagraph"/>
              <w:rPr>
                <w:sz w:val="20"/>
                <w:lang w:val="en-GB"/>
              </w:rPr>
            </w:pPr>
          </w:p>
        </w:tc>
        <w:tc>
          <w:tcPr>
            <w:tcW w:w="2265" w:type="dxa"/>
            <w:vAlign w:val="center"/>
          </w:tcPr>
          <w:p w14:paraId="7455CB92" w14:textId="77777777" w:rsidR="00B02723" w:rsidRDefault="00B02723" w:rsidP="00B02723">
            <w:pPr>
              <w:pStyle w:val="TableParagraph"/>
              <w:rPr>
                <w:sz w:val="20"/>
              </w:rPr>
            </w:pPr>
          </w:p>
        </w:tc>
      </w:tr>
      <w:tr w:rsidR="00B02723" w14:paraId="0154CE41" w14:textId="77777777" w:rsidTr="00525E8F">
        <w:trPr>
          <w:trHeight w:val="962"/>
        </w:trPr>
        <w:tc>
          <w:tcPr>
            <w:tcW w:w="1004" w:type="dxa"/>
            <w:vAlign w:val="center"/>
          </w:tcPr>
          <w:p w14:paraId="46AE2458" w14:textId="77777777" w:rsidR="00B02723" w:rsidRDefault="00B02723" w:rsidP="00B02723">
            <w:pPr>
              <w:pStyle w:val="TableParagraph"/>
              <w:jc w:val="center"/>
              <w:rPr>
                <w:b/>
                <w:sz w:val="24"/>
                <w:szCs w:val="24"/>
              </w:rPr>
            </w:pPr>
            <w:r>
              <w:rPr>
                <w:b/>
                <w:sz w:val="24"/>
                <w:szCs w:val="24"/>
              </w:rPr>
              <w:lastRenderedPageBreak/>
              <w:t>6</w:t>
            </w:r>
          </w:p>
        </w:tc>
        <w:tc>
          <w:tcPr>
            <w:tcW w:w="3828" w:type="dxa"/>
          </w:tcPr>
          <w:p w14:paraId="21B51472" w14:textId="77777777" w:rsidR="00B02723" w:rsidRPr="00F136D1" w:rsidRDefault="00B02723" w:rsidP="00B02723">
            <w:pPr>
              <w:rPr>
                <w:sz w:val="24"/>
                <w:szCs w:val="24"/>
              </w:rPr>
            </w:pPr>
            <w:r w:rsidRPr="00F136D1">
              <w:rPr>
                <w:sz w:val="24"/>
                <w:szCs w:val="24"/>
              </w:rPr>
              <w:t>Spironolactone 25 mg</w:t>
            </w:r>
          </w:p>
          <w:p w14:paraId="3ADE100A" w14:textId="77777777" w:rsidR="00DD62C3" w:rsidRPr="00F136D1" w:rsidRDefault="00DD62C3" w:rsidP="00DD62C3">
            <w:pPr>
              <w:pStyle w:val="NormalWeb"/>
              <w:shd w:val="clear" w:color="auto" w:fill="FFFFFF"/>
              <w:spacing w:before="0" w:beforeAutospacing="0" w:after="0" w:line="240" w:lineRule="auto"/>
            </w:pPr>
            <w:r w:rsidRPr="00F136D1">
              <w:t>Unit: pill</w:t>
            </w:r>
          </w:p>
          <w:p w14:paraId="741A1311" w14:textId="77777777" w:rsidR="00DD62C3" w:rsidRDefault="00DD62C3" w:rsidP="00DD62C3">
            <w:pPr>
              <w:rPr>
                <w:sz w:val="24"/>
                <w:szCs w:val="24"/>
              </w:rPr>
            </w:pPr>
            <w:r w:rsidRPr="00F136D1">
              <w:rPr>
                <w:sz w:val="24"/>
                <w:szCs w:val="24"/>
              </w:rPr>
              <w:t>Estimated annual quantity: 20,000</w:t>
            </w:r>
          </w:p>
          <w:p w14:paraId="275A5F4D" w14:textId="77777777" w:rsidR="00D12840" w:rsidRDefault="00D12840" w:rsidP="00DD62C3">
            <w:r>
              <w:t>Expiring Date: not less than 12 months</w:t>
            </w:r>
          </w:p>
          <w:p w14:paraId="5106C4A5" w14:textId="77777777" w:rsidR="007A226E" w:rsidRPr="00F136D1" w:rsidRDefault="007A226E" w:rsidP="00DD62C3">
            <w:pPr>
              <w:rPr>
                <w:sz w:val="24"/>
                <w:szCs w:val="24"/>
              </w:rPr>
            </w:pPr>
            <w:r>
              <w:t>Delivery place: CUAMM Guest House, Ipamba, Kalenga Ward (Iringa)</w:t>
            </w:r>
          </w:p>
        </w:tc>
        <w:tc>
          <w:tcPr>
            <w:tcW w:w="4819" w:type="dxa"/>
            <w:vAlign w:val="center"/>
          </w:tcPr>
          <w:p w14:paraId="0BB2C636" w14:textId="77777777" w:rsidR="00B02723" w:rsidRDefault="00B02723" w:rsidP="00B02723">
            <w:pPr>
              <w:pStyle w:val="TableParagraph"/>
              <w:rPr>
                <w:sz w:val="20"/>
              </w:rPr>
            </w:pPr>
          </w:p>
        </w:tc>
        <w:tc>
          <w:tcPr>
            <w:tcW w:w="2666" w:type="dxa"/>
            <w:vAlign w:val="center"/>
          </w:tcPr>
          <w:p w14:paraId="646AB80B" w14:textId="77777777" w:rsidR="00B02723" w:rsidRDefault="00B02723" w:rsidP="00B02723">
            <w:pPr>
              <w:pStyle w:val="TableParagraph"/>
              <w:rPr>
                <w:sz w:val="20"/>
                <w:lang w:val="en-GB"/>
              </w:rPr>
            </w:pPr>
          </w:p>
        </w:tc>
        <w:tc>
          <w:tcPr>
            <w:tcW w:w="2265" w:type="dxa"/>
            <w:vAlign w:val="center"/>
          </w:tcPr>
          <w:p w14:paraId="6D236133" w14:textId="77777777" w:rsidR="00B02723" w:rsidRDefault="00B02723" w:rsidP="00B02723">
            <w:pPr>
              <w:pStyle w:val="TableParagraph"/>
              <w:rPr>
                <w:sz w:val="20"/>
              </w:rPr>
            </w:pPr>
          </w:p>
        </w:tc>
      </w:tr>
      <w:tr w:rsidR="00B02723" w14:paraId="4E450433" w14:textId="77777777" w:rsidTr="00525E8F">
        <w:trPr>
          <w:trHeight w:val="962"/>
        </w:trPr>
        <w:tc>
          <w:tcPr>
            <w:tcW w:w="1004" w:type="dxa"/>
            <w:vAlign w:val="center"/>
          </w:tcPr>
          <w:p w14:paraId="2D79364E" w14:textId="77777777" w:rsidR="00B02723" w:rsidRDefault="00B02723" w:rsidP="00B02723">
            <w:pPr>
              <w:pStyle w:val="TableParagraph"/>
              <w:jc w:val="center"/>
              <w:rPr>
                <w:b/>
                <w:sz w:val="24"/>
                <w:szCs w:val="24"/>
              </w:rPr>
            </w:pPr>
            <w:r>
              <w:rPr>
                <w:b/>
                <w:sz w:val="24"/>
                <w:szCs w:val="24"/>
              </w:rPr>
              <w:t>7</w:t>
            </w:r>
          </w:p>
        </w:tc>
        <w:tc>
          <w:tcPr>
            <w:tcW w:w="3828" w:type="dxa"/>
          </w:tcPr>
          <w:p w14:paraId="1E252C00" w14:textId="77777777" w:rsidR="00B02723" w:rsidRPr="00F136D1" w:rsidRDefault="00B02723" w:rsidP="00B02723">
            <w:pPr>
              <w:rPr>
                <w:sz w:val="24"/>
                <w:szCs w:val="24"/>
              </w:rPr>
            </w:pPr>
            <w:r w:rsidRPr="00F136D1">
              <w:rPr>
                <w:sz w:val="24"/>
                <w:szCs w:val="24"/>
              </w:rPr>
              <w:t>Metformine 500 mg</w:t>
            </w:r>
          </w:p>
          <w:p w14:paraId="1315BCEE" w14:textId="77777777" w:rsidR="00DD62C3" w:rsidRPr="00F136D1" w:rsidRDefault="00DD62C3" w:rsidP="00DD62C3">
            <w:pPr>
              <w:pStyle w:val="NormalWeb"/>
              <w:shd w:val="clear" w:color="auto" w:fill="FFFFFF"/>
              <w:spacing w:before="0" w:beforeAutospacing="0" w:after="0" w:line="240" w:lineRule="auto"/>
            </w:pPr>
            <w:r w:rsidRPr="00F136D1">
              <w:t>Unit: pill</w:t>
            </w:r>
          </w:p>
          <w:p w14:paraId="43FDA5C7" w14:textId="77777777" w:rsidR="00DD62C3" w:rsidRDefault="00DD62C3" w:rsidP="00DD62C3">
            <w:pPr>
              <w:rPr>
                <w:sz w:val="24"/>
                <w:szCs w:val="24"/>
              </w:rPr>
            </w:pPr>
            <w:r w:rsidRPr="00F136D1">
              <w:rPr>
                <w:sz w:val="24"/>
                <w:szCs w:val="24"/>
              </w:rPr>
              <w:t>Estimated annual quantity: 130,000</w:t>
            </w:r>
          </w:p>
          <w:p w14:paraId="74CDA509" w14:textId="77777777" w:rsidR="00D12840" w:rsidRDefault="00D12840" w:rsidP="00DD62C3">
            <w:r>
              <w:t>Expiring Date: not less than 12 months</w:t>
            </w:r>
          </w:p>
          <w:p w14:paraId="1041356C" w14:textId="77777777" w:rsidR="007A226E" w:rsidRPr="00F136D1" w:rsidRDefault="007A226E" w:rsidP="00DD62C3">
            <w:pPr>
              <w:rPr>
                <w:sz w:val="24"/>
                <w:szCs w:val="24"/>
              </w:rPr>
            </w:pPr>
            <w:r>
              <w:t>Delivery place: CUAMM Guest House, Ipamba, Kalenga Ward (Iringa)</w:t>
            </w:r>
          </w:p>
        </w:tc>
        <w:tc>
          <w:tcPr>
            <w:tcW w:w="4819" w:type="dxa"/>
            <w:vAlign w:val="center"/>
          </w:tcPr>
          <w:p w14:paraId="30AB1A1F" w14:textId="77777777" w:rsidR="00B02723" w:rsidRDefault="00B02723" w:rsidP="00B02723">
            <w:pPr>
              <w:pStyle w:val="TableParagraph"/>
              <w:rPr>
                <w:sz w:val="20"/>
              </w:rPr>
            </w:pPr>
          </w:p>
        </w:tc>
        <w:tc>
          <w:tcPr>
            <w:tcW w:w="2666" w:type="dxa"/>
            <w:vAlign w:val="center"/>
          </w:tcPr>
          <w:p w14:paraId="2F15DF58" w14:textId="77777777" w:rsidR="00B02723" w:rsidRDefault="00B02723" w:rsidP="00B02723">
            <w:pPr>
              <w:pStyle w:val="TableParagraph"/>
              <w:rPr>
                <w:sz w:val="20"/>
                <w:lang w:val="en-GB"/>
              </w:rPr>
            </w:pPr>
          </w:p>
        </w:tc>
        <w:tc>
          <w:tcPr>
            <w:tcW w:w="2265" w:type="dxa"/>
            <w:vAlign w:val="center"/>
          </w:tcPr>
          <w:p w14:paraId="752602C4" w14:textId="77777777" w:rsidR="00B02723" w:rsidRDefault="00B02723" w:rsidP="00B02723">
            <w:pPr>
              <w:pStyle w:val="TableParagraph"/>
              <w:rPr>
                <w:sz w:val="20"/>
              </w:rPr>
            </w:pPr>
          </w:p>
        </w:tc>
      </w:tr>
      <w:tr w:rsidR="00B02723" w14:paraId="145E5398" w14:textId="77777777" w:rsidTr="00525E8F">
        <w:trPr>
          <w:trHeight w:val="962"/>
        </w:trPr>
        <w:tc>
          <w:tcPr>
            <w:tcW w:w="1004" w:type="dxa"/>
            <w:vAlign w:val="center"/>
          </w:tcPr>
          <w:p w14:paraId="48BF010D" w14:textId="77777777" w:rsidR="00B02723" w:rsidRDefault="00B02723" w:rsidP="00B02723">
            <w:pPr>
              <w:pStyle w:val="TableParagraph"/>
              <w:jc w:val="center"/>
              <w:rPr>
                <w:b/>
                <w:sz w:val="24"/>
                <w:szCs w:val="24"/>
              </w:rPr>
            </w:pPr>
            <w:r>
              <w:rPr>
                <w:b/>
                <w:sz w:val="24"/>
                <w:szCs w:val="24"/>
              </w:rPr>
              <w:t>8</w:t>
            </w:r>
          </w:p>
        </w:tc>
        <w:tc>
          <w:tcPr>
            <w:tcW w:w="3828" w:type="dxa"/>
          </w:tcPr>
          <w:p w14:paraId="62983878" w14:textId="77777777" w:rsidR="00B02723" w:rsidRPr="00F136D1" w:rsidRDefault="00B8456A" w:rsidP="00B02723">
            <w:pPr>
              <w:rPr>
                <w:sz w:val="24"/>
                <w:szCs w:val="24"/>
              </w:rPr>
            </w:pPr>
            <w:r>
              <w:rPr>
                <w:sz w:val="24"/>
                <w:szCs w:val="24"/>
              </w:rPr>
              <w:t xml:space="preserve">Acetylsalicylic Acid 75mg </w:t>
            </w:r>
          </w:p>
          <w:p w14:paraId="04BB5141" w14:textId="77777777" w:rsidR="00DD62C3" w:rsidRPr="00F136D1" w:rsidRDefault="00DD62C3" w:rsidP="00DD62C3">
            <w:pPr>
              <w:pStyle w:val="NormalWeb"/>
              <w:shd w:val="clear" w:color="auto" w:fill="FFFFFF"/>
              <w:spacing w:before="0" w:beforeAutospacing="0" w:after="0" w:line="240" w:lineRule="auto"/>
            </w:pPr>
            <w:r w:rsidRPr="00F136D1">
              <w:t>Unit: pill</w:t>
            </w:r>
          </w:p>
          <w:p w14:paraId="2128CF2E" w14:textId="77777777" w:rsidR="00DD62C3" w:rsidRDefault="00DD62C3" w:rsidP="00DD62C3">
            <w:pPr>
              <w:rPr>
                <w:sz w:val="24"/>
                <w:szCs w:val="24"/>
              </w:rPr>
            </w:pPr>
            <w:r w:rsidRPr="00F136D1">
              <w:rPr>
                <w:sz w:val="24"/>
                <w:szCs w:val="24"/>
              </w:rPr>
              <w:t>Estimated annual quantity: 15,000</w:t>
            </w:r>
          </w:p>
          <w:p w14:paraId="35A0E3C4" w14:textId="77777777" w:rsidR="00D12840" w:rsidRDefault="00D12840" w:rsidP="00DD62C3">
            <w:r>
              <w:t>Expiring Date: not less than 12 months</w:t>
            </w:r>
          </w:p>
          <w:p w14:paraId="784E97B0" w14:textId="77777777" w:rsidR="007A226E" w:rsidRPr="00F136D1" w:rsidRDefault="007A226E" w:rsidP="00DD62C3">
            <w:pPr>
              <w:rPr>
                <w:sz w:val="24"/>
                <w:szCs w:val="24"/>
              </w:rPr>
            </w:pPr>
            <w:r>
              <w:t>Delivery place: CUAMM Guest House, Ipamba, Kalenga Ward (Iringa)</w:t>
            </w:r>
          </w:p>
        </w:tc>
        <w:tc>
          <w:tcPr>
            <w:tcW w:w="4819" w:type="dxa"/>
            <w:vAlign w:val="center"/>
          </w:tcPr>
          <w:p w14:paraId="7A1E31B2" w14:textId="77777777" w:rsidR="00B02723" w:rsidRDefault="00B02723" w:rsidP="00B02723">
            <w:pPr>
              <w:pStyle w:val="TableParagraph"/>
              <w:rPr>
                <w:sz w:val="20"/>
              </w:rPr>
            </w:pPr>
          </w:p>
        </w:tc>
        <w:tc>
          <w:tcPr>
            <w:tcW w:w="2666" w:type="dxa"/>
            <w:vAlign w:val="center"/>
          </w:tcPr>
          <w:p w14:paraId="7365761E" w14:textId="77777777" w:rsidR="00B02723" w:rsidRDefault="00B02723" w:rsidP="00B02723">
            <w:pPr>
              <w:pStyle w:val="TableParagraph"/>
              <w:rPr>
                <w:sz w:val="20"/>
                <w:lang w:val="en-GB"/>
              </w:rPr>
            </w:pPr>
          </w:p>
        </w:tc>
        <w:tc>
          <w:tcPr>
            <w:tcW w:w="2265" w:type="dxa"/>
            <w:vAlign w:val="center"/>
          </w:tcPr>
          <w:p w14:paraId="167151DD" w14:textId="77777777" w:rsidR="00B02723" w:rsidRDefault="00B02723" w:rsidP="00B02723">
            <w:pPr>
              <w:pStyle w:val="TableParagraph"/>
              <w:rPr>
                <w:sz w:val="20"/>
              </w:rPr>
            </w:pPr>
          </w:p>
        </w:tc>
      </w:tr>
      <w:tr w:rsidR="00B02723" w14:paraId="014B38F2" w14:textId="77777777" w:rsidTr="00525E8F">
        <w:trPr>
          <w:trHeight w:val="962"/>
        </w:trPr>
        <w:tc>
          <w:tcPr>
            <w:tcW w:w="1004" w:type="dxa"/>
            <w:vAlign w:val="center"/>
          </w:tcPr>
          <w:p w14:paraId="01B9AC90" w14:textId="77777777" w:rsidR="00B02723" w:rsidRPr="008B5754" w:rsidRDefault="00B02723" w:rsidP="00B02723">
            <w:pPr>
              <w:pStyle w:val="TableParagraph"/>
              <w:jc w:val="center"/>
              <w:rPr>
                <w:b/>
                <w:sz w:val="24"/>
                <w:szCs w:val="24"/>
              </w:rPr>
            </w:pPr>
            <w:r>
              <w:rPr>
                <w:b/>
                <w:sz w:val="24"/>
                <w:szCs w:val="24"/>
              </w:rPr>
              <w:t>9</w:t>
            </w:r>
          </w:p>
        </w:tc>
        <w:tc>
          <w:tcPr>
            <w:tcW w:w="3828" w:type="dxa"/>
          </w:tcPr>
          <w:p w14:paraId="4B1DC895" w14:textId="77777777" w:rsidR="00B02723" w:rsidRPr="00F136D1" w:rsidRDefault="00B02723" w:rsidP="00B02723">
            <w:pPr>
              <w:rPr>
                <w:sz w:val="24"/>
                <w:szCs w:val="24"/>
              </w:rPr>
            </w:pPr>
            <w:r w:rsidRPr="00F136D1">
              <w:rPr>
                <w:sz w:val="24"/>
                <w:szCs w:val="24"/>
              </w:rPr>
              <w:t>Glibenclamide 5 mg</w:t>
            </w:r>
          </w:p>
          <w:p w14:paraId="50A4E5C8" w14:textId="77777777" w:rsidR="00DD62C3" w:rsidRPr="00F136D1" w:rsidRDefault="00DD62C3" w:rsidP="00DD62C3">
            <w:pPr>
              <w:pStyle w:val="NormalWeb"/>
              <w:shd w:val="clear" w:color="auto" w:fill="FFFFFF"/>
              <w:spacing w:before="0" w:beforeAutospacing="0" w:after="0" w:line="240" w:lineRule="auto"/>
            </w:pPr>
            <w:r w:rsidRPr="00F136D1">
              <w:t>Unit: pill</w:t>
            </w:r>
          </w:p>
          <w:p w14:paraId="610FF87B" w14:textId="77777777" w:rsidR="00DD62C3" w:rsidRDefault="00DD62C3" w:rsidP="00DD62C3">
            <w:pPr>
              <w:rPr>
                <w:sz w:val="24"/>
                <w:szCs w:val="24"/>
              </w:rPr>
            </w:pPr>
            <w:r w:rsidRPr="00F136D1">
              <w:rPr>
                <w:sz w:val="24"/>
                <w:szCs w:val="24"/>
              </w:rPr>
              <w:t>Estimated annual quantity: 20,000</w:t>
            </w:r>
          </w:p>
          <w:p w14:paraId="3CBC63D2" w14:textId="77777777" w:rsidR="00D12840" w:rsidRDefault="00D12840" w:rsidP="00DD62C3">
            <w:r>
              <w:t>Expiring Date: not less than 12 months</w:t>
            </w:r>
          </w:p>
          <w:p w14:paraId="224E40AA" w14:textId="77777777" w:rsidR="007A226E" w:rsidRPr="00F136D1" w:rsidRDefault="007A226E" w:rsidP="00DD62C3">
            <w:pPr>
              <w:rPr>
                <w:sz w:val="24"/>
                <w:szCs w:val="24"/>
              </w:rPr>
            </w:pPr>
            <w:r>
              <w:t>Delivery place: CUAMM Guest House, Ipamba, Kalenga Ward (Iringa)</w:t>
            </w:r>
          </w:p>
        </w:tc>
        <w:tc>
          <w:tcPr>
            <w:tcW w:w="4819" w:type="dxa"/>
            <w:vAlign w:val="center"/>
          </w:tcPr>
          <w:p w14:paraId="2F137746" w14:textId="77777777" w:rsidR="00B02723" w:rsidRDefault="00B02723" w:rsidP="00B02723">
            <w:pPr>
              <w:pStyle w:val="TableParagraph"/>
              <w:rPr>
                <w:sz w:val="20"/>
              </w:rPr>
            </w:pPr>
          </w:p>
        </w:tc>
        <w:tc>
          <w:tcPr>
            <w:tcW w:w="2666" w:type="dxa"/>
            <w:vAlign w:val="center"/>
          </w:tcPr>
          <w:p w14:paraId="18D39724" w14:textId="77777777" w:rsidR="00B02723" w:rsidRDefault="00B02723" w:rsidP="00B02723">
            <w:pPr>
              <w:pStyle w:val="TableParagraph"/>
              <w:rPr>
                <w:sz w:val="20"/>
                <w:lang w:val="en-GB"/>
              </w:rPr>
            </w:pPr>
          </w:p>
        </w:tc>
        <w:tc>
          <w:tcPr>
            <w:tcW w:w="2265" w:type="dxa"/>
            <w:vAlign w:val="center"/>
          </w:tcPr>
          <w:p w14:paraId="085A0A56" w14:textId="77777777" w:rsidR="00B02723" w:rsidRDefault="00B02723" w:rsidP="00B02723">
            <w:pPr>
              <w:pStyle w:val="TableParagraph"/>
              <w:rPr>
                <w:sz w:val="20"/>
              </w:rPr>
            </w:pPr>
          </w:p>
        </w:tc>
      </w:tr>
    </w:tbl>
    <w:p w14:paraId="3DD45C21" w14:textId="77777777" w:rsidR="009C36AC" w:rsidRDefault="009C36AC">
      <w:pPr>
        <w:rPr>
          <w:b/>
          <w:spacing w:val="-1"/>
          <w:w w:val="105"/>
          <w:sz w:val="28"/>
          <w:szCs w:val="28"/>
        </w:rPr>
      </w:pPr>
    </w:p>
    <w:p w14:paraId="16DF2B05" w14:textId="77777777" w:rsidR="007A226E" w:rsidRDefault="007A226E" w:rsidP="00F764FA">
      <w:pPr>
        <w:spacing w:before="88" w:line="360" w:lineRule="auto"/>
        <w:ind w:left="547" w:firstLineChars="150" w:firstLine="422"/>
        <w:jc w:val="center"/>
        <w:rPr>
          <w:b/>
          <w:color w:val="0070C0"/>
          <w:sz w:val="28"/>
          <w:szCs w:val="28"/>
        </w:rPr>
      </w:pPr>
    </w:p>
    <w:p w14:paraId="0A821345" w14:textId="77777777" w:rsidR="007A226E" w:rsidRDefault="007A226E" w:rsidP="00F764FA">
      <w:pPr>
        <w:spacing w:before="88" w:line="360" w:lineRule="auto"/>
        <w:ind w:left="547" w:firstLineChars="150" w:firstLine="422"/>
        <w:jc w:val="center"/>
        <w:rPr>
          <w:b/>
          <w:color w:val="0070C0"/>
          <w:sz w:val="28"/>
          <w:szCs w:val="28"/>
        </w:rPr>
      </w:pPr>
    </w:p>
    <w:p w14:paraId="3B29F73D" w14:textId="77777777" w:rsidR="007A226E" w:rsidRDefault="007A226E" w:rsidP="00F764FA">
      <w:pPr>
        <w:spacing w:before="88" w:line="360" w:lineRule="auto"/>
        <w:ind w:left="547" w:firstLineChars="150" w:firstLine="422"/>
        <w:jc w:val="center"/>
        <w:rPr>
          <w:b/>
          <w:color w:val="0070C0"/>
          <w:sz w:val="28"/>
          <w:szCs w:val="28"/>
        </w:rPr>
      </w:pPr>
    </w:p>
    <w:p w14:paraId="53FEA957" w14:textId="77777777" w:rsidR="007A226E" w:rsidRDefault="007A226E" w:rsidP="00F764FA">
      <w:pPr>
        <w:spacing w:before="88" w:line="360" w:lineRule="auto"/>
        <w:ind w:left="547" w:firstLineChars="150" w:firstLine="422"/>
        <w:jc w:val="center"/>
        <w:rPr>
          <w:b/>
          <w:color w:val="0070C0"/>
          <w:sz w:val="28"/>
          <w:szCs w:val="28"/>
        </w:rPr>
      </w:pPr>
    </w:p>
    <w:p w14:paraId="6BB341B3" w14:textId="77777777" w:rsidR="007A226E" w:rsidRDefault="007A226E" w:rsidP="00F764FA">
      <w:pPr>
        <w:spacing w:before="88" w:line="360" w:lineRule="auto"/>
        <w:ind w:left="547" w:firstLineChars="150" w:firstLine="422"/>
        <w:jc w:val="center"/>
        <w:rPr>
          <w:b/>
          <w:color w:val="0070C0"/>
          <w:sz w:val="28"/>
          <w:szCs w:val="28"/>
        </w:rPr>
      </w:pPr>
    </w:p>
    <w:p w14:paraId="56EC5AB9" w14:textId="77777777" w:rsidR="007A226E" w:rsidRDefault="007A226E" w:rsidP="00F764FA">
      <w:pPr>
        <w:spacing w:before="88" w:line="360" w:lineRule="auto"/>
        <w:ind w:left="547" w:firstLineChars="150" w:firstLine="422"/>
        <w:jc w:val="center"/>
        <w:rPr>
          <w:b/>
          <w:color w:val="0070C0"/>
          <w:sz w:val="28"/>
          <w:szCs w:val="28"/>
        </w:rPr>
      </w:pPr>
    </w:p>
    <w:p w14:paraId="44615E39" w14:textId="77777777" w:rsidR="00B02723" w:rsidRDefault="00B02723" w:rsidP="00F764FA">
      <w:pPr>
        <w:spacing w:before="88" w:line="360" w:lineRule="auto"/>
        <w:ind w:left="547" w:firstLineChars="150" w:firstLine="422"/>
        <w:jc w:val="center"/>
        <w:rPr>
          <w:b/>
          <w:color w:val="0070C0"/>
          <w:sz w:val="28"/>
          <w:szCs w:val="28"/>
        </w:rPr>
      </w:pPr>
      <w:r>
        <w:rPr>
          <w:b/>
          <w:color w:val="0070C0"/>
          <w:sz w:val="28"/>
          <w:szCs w:val="28"/>
        </w:rPr>
        <w:lastRenderedPageBreak/>
        <w:t>LOT 2: INSULIN AND CONSUMABLES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4"/>
        <w:gridCol w:w="3828"/>
        <w:gridCol w:w="4819"/>
        <w:gridCol w:w="2666"/>
        <w:gridCol w:w="2265"/>
      </w:tblGrid>
      <w:tr w:rsidR="00DD62C3" w14:paraId="2066C9E5" w14:textId="77777777" w:rsidTr="00DD62C3">
        <w:trPr>
          <w:trHeight w:val="1049"/>
        </w:trPr>
        <w:tc>
          <w:tcPr>
            <w:tcW w:w="1004" w:type="dxa"/>
            <w:shd w:val="clear" w:color="auto" w:fill="F2F2F2"/>
          </w:tcPr>
          <w:p w14:paraId="66688393" w14:textId="77777777" w:rsidR="00DD62C3" w:rsidRPr="00525E8F" w:rsidRDefault="00DD62C3" w:rsidP="00DD62C3">
            <w:pPr>
              <w:pStyle w:val="TableParagraph"/>
              <w:spacing w:before="116"/>
              <w:ind w:left="431" w:right="424"/>
              <w:jc w:val="center"/>
              <w:rPr>
                <w:b/>
                <w:sz w:val="18"/>
                <w:szCs w:val="18"/>
              </w:rPr>
            </w:pPr>
            <w:r w:rsidRPr="00525E8F">
              <w:rPr>
                <w:b/>
                <w:w w:val="105"/>
                <w:sz w:val="18"/>
                <w:szCs w:val="18"/>
              </w:rPr>
              <w:t>1.</w:t>
            </w:r>
          </w:p>
          <w:p w14:paraId="528C9A8F" w14:textId="77777777" w:rsidR="00DD62C3" w:rsidRDefault="00DD62C3" w:rsidP="00DD62C3">
            <w:pPr>
              <w:pStyle w:val="TableParagraph"/>
              <w:spacing w:before="121" w:line="249" w:lineRule="auto"/>
              <w:ind w:left="179" w:right="170" w:firstLine="4"/>
              <w:jc w:val="center"/>
              <w:rPr>
                <w:b/>
                <w:sz w:val="24"/>
                <w:szCs w:val="24"/>
              </w:rPr>
            </w:pPr>
            <w:r w:rsidRPr="00525E8F">
              <w:rPr>
                <w:b/>
                <w:w w:val="105"/>
                <w:sz w:val="18"/>
                <w:szCs w:val="18"/>
              </w:rPr>
              <w:t xml:space="preserve">Item </w:t>
            </w:r>
            <w:r w:rsidRPr="00525E8F">
              <w:rPr>
                <w:b/>
                <w:sz w:val="18"/>
                <w:szCs w:val="18"/>
              </w:rPr>
              <w:t>number</w:t>
            </w:r>
          </w:p>
        </w:tc>
        <w:tc>
          <w:tcPr>
            <w:tcW w:w="3828" w:type="dxa"/>
            <w:shd w:val="clear" w:color="auto" w:fill="F2F2F2"/>
          </w:tcPr>
          <w:p w14:paraId="771238F6" w14:textId="77777777" w:rsidR="00DD62C3" w:rsidRDefault="00DD62C3" w:rsidP="00DD62C3">
            <w:pPr>
              <w:pStyle w:val="TableParagraph"/>
              <w:spacing w:before="116"/>
              <w:ind w:left="804" w:right="774"/>
              <w:jc w:val="center"/>
              <w:rPr>
                <w:b/>
                <w:sz w:val="24"/>
                <w:szCs w:val="24"/>
              </w:rPr>
            </w:pPr>
            <w:r>
              <w:rPr>
                <w:b/>
                <w:w w:val="105"/>
                <w:sz w:val="24"/>
                <w:szCs w:val="24"/>
              </w:rPr>
              <w:t>2.</w:t>
            </w:r>
          </w:p>
          <w:p w14:paraId="11202D7B" w14:textId="77777777" w:rsidR="00DD62C3" w:rsidRDefault="00DD62C3" w:rsidP="00DD62C3">
            <w:pPr>
              <w:pStyle w:val="TableParagraph"/>
              <w:spacing w:before="121"/>
              <w:ind w:left="804" w:right="780"/>
              <w:jc w:val="center"/>
              <w:rPr>
                <w:b/>
                <w:sz w:val="24"/>
                <w:szCs w:val="24"/>
              </w:rPr>
            </w:pPr>
            <w:r>
              <w:rPr>
                <w:b/>
                <w:spacing w:val="-1"/>
                <w:w w:val="105"/>
                <w:sz w:val="24"/>
                <w:szCs w:val="24"/>
              </w:rPr>
              <w:t>Specifications required</w:t>
            </w:r>
          </w:p>
        </w:tc>
        <w:tc>
          <w:tcPr>
            <w:tcW w:w="4819" w:type="dxa"/>
            <w:shd w:val="clear" w:color="auto" w:fill="F2F2F2"/>
          </w:tcPr>
          <w:p w14:paraId="1A7D81C1" w14:textId="77777777" w:rsidR="00DD62C3" w:rsidRDefault="00DD62C3" w:rsidP="00DD62C3">
            <w:pPr>
              <w:pStyle w:val="TableParagraph"/>
              <w:spacing w:before="116"/>
              <w:ind w:left="1493" w:right="1470"/>
              <w:jc w:val="center"/>
              <w:rPr>
                <w:b/>
                <w:sz w:val="24"/>
                <w:szCs w:val="24"/>
              </w:rPr>
            </w:pPr>
            <w:r>
              <w:rPr>
                <w:b/>
                <w:w w:val="105"/>
                <w:sz w:val="24"/>
                <w:szCs w:val="24"/>
              </w:rPr>
              <w:t>3.</w:t>
            </w:r>
          </w:p>
          <w:p w14:paraId="5BE79A2F" w14:textId="77777777" w:rsidR="00DD62C3" w:rsidRDefault="00DD62C3" w:rsidP="00DD62C3">
            <w:pPr>
              <w:pStyle w:val="TableParagraph"/>
              <w:spacing w:before="121"/>
              <w:ind w:left="1238" w:right="1117"/>
              <w:jc w:val="center"/>
              <w:rPr>
                <w:b/>
                <w:spacing w:val="-1"/>
                <w:w w:val="105"/>
                <w:sz w:val="24"/>
                <w:szCs w:val="24"/>
              </w:rPr>
            </w:pPr>
            <w:r>
              <w:rPr>
                <w:b/>
                <w:spacing w:val="-1"/>
                <w:w w:val="105"/>
                <w:sz w:val="24"/>
                <w:szCs w:val="24"/>
              </w:rPr>
              <w:t>Specifications offered</w:t>
            </w:r>
          </w:p>
          <w:p w14:paraId="5F12EB71" w14:textId="77777777" w:rsidR="00DD62C3" w:rsidRDefault="00DD62C3" w:rsidP="00DD62C3">
            <w:pPr>
              <w:pStyle w:val="TableParagraph"/>
              <w:spacing w:before="121"/>
              <w:ind w:left="245" w:right="408"/>
              <w:jc w:val="center"/>
              <w:rPr>
                <w:b/>
                <w:sz w:val="24"/>
                <w:szCs w:val="24"/>
              </w:rPr>
            </w:pPr>
            <w:r>
              <w:rPr>
                <w:b/>
                <w:spacing w:val="-1"/>
                <w:w w:val="105"/>
                <w:sz w:val="24"/>
                <w:szCs w:val="24"/>
              </w:rPr>
              <w:t>TO BE FILLED BY THE SUPPLIER</w:t>
            </w:r>
          </w:p>
        </w:tc>
        <w:tc>
          <w:tcPr>
            <w:tcW w:w="2666" w:type="dxa"/>
            <w:shd w:val="clear" w:color="auto" w:fill="F2F2F2"/>
          </w:tcPr>
          <w:p w14:paraId="73DF3D3E" w14:textId="77777777" w:rsidR="00DD62C3" w:rsidRDefault="00DD62C3" w:rsidP="00DD62C3">
            <w:pPr>
              <w:pStyle w:val="TableParagraph"/>
              <w:spacing w:before="116"/>
              <w:ind w:left="1235" w:right="1223"/>
              <w:jc w:val="center"/>
              <w:rPr>
                <w:b/>
                <w:sz w:val="24"/>
                <w:szCs w:val="24"/>
              </w:rPr>
            </w:pPr>
            <w:r>
              <w:rPr>
                <w:b/>
                <w:w w:val="105"/>
                <w:sz w:val="24"/>
                <w:szCs w:val="24"/>
              </w:rPr>
              <w:t>4.</w:t>
            </w:r>
          </w:p>
          <w:p w14:paraId="563D62A4" w14:textId="77777777" w:rsidR="00DD62C3" w:rsidRDefault="00DD62C3" w:rsidP="00DD62C3">
            <w:pPr>
              <w:pStyle w:val="TableParagraph"/>
              <w:spacing w:before="121" w:line="249" w:lineRule="auto"/>
              <w:ind w:left="293" w:right="97"/>
              <w:rPr>
                <w:b/>
                <w:sz w:val="24"/>
                <w:szCs w:val="24"/>
              </w:rPr>
            </w:pPr>
            <w:r>
              <w:rPr>
                <w:b/>
                <w:w w:val="105"/>
                <w:sz w:val="24"/>
                <w:szCs w:val="24"/>
              </w:rPr>
              <w:t xml:space="preserve">Notes, remarks, </w:t>
            </w:r>
            <w:r>
              <w:rPr>
                <w:b/>
                <w:spacing w:val="-1"/>
                <w:w w:val="105"/>
                <w:sz w:val="24"/>
                <w:szCs w:val="24"/>
              </w:rPr>
              <w:t>ref. to documentation</w:t>
            </w:r>
          </w:p>
        </w:tc>
        <w:tc>
          <w:tcPr>
            <w:tcW w:w="2265" w:type="dxa"/>
            <w:shd w:val="clear" w:color="auto" w:fill="F2F2F2"/>
          </w:tcPr>
          <w:p w14:paraId="0BFE15CF" w14:textId="77777777" w:rsidR="00DD62C3" w:rsidRDefault="00DD62C3" w:rsidP="00DD62C3">
            <w:pPr>
              <w:pStyle w:val="TableParagraph"/>
              <w:spacing w:before="116"/>
              <w:ind w:left="1031" w:right="1025"/>
              <w:jc w:val="center"/>
              <w:rPr>
                <w:b/>
                <w:sz w:val="24"/>
                <w:szCs w:val="24"/>
              </w:rPr>
            </w:pPr>
            <w:r>
              <w:rPr>
                <w:b/>
                <w:w w:val="105"/>
                <w:sz w:val="24"/>
                <w:szCs w:val="24"/>
              </w:rPr>
              <w:t>5.</w:t>
            </w:r>
          </w:p>
          <w:p w14:paraId="2D974CB7" w14:textId="77777777" w:rsidR="00DD62C3" w:rsidRDefault="00DD62C3" w:rsidP="00DD62C3">
            <w:pPr>
              <w:pStyle w:val="TableParagraph"/>
              <w:spacing w:before="121" w:line="249" w:lineRule="auto"/>
              <w:ind w:left="178" w:right="100" w:hanging="2"/>
              <w:jc w:val="center"/>
              <w:rPr>
                <w:b/>
                <w:sz w:val="24"/>
                <w:szCs w:val="24"/>
              </w:rPr>
            </w:pPr>
            <w:r>
              <w:rPr>
                <w:b/>
                <w:w w:val="105"/>
                <w:sz w:val="24"/>
                <w:szCs w:val="24"/>
              </w:rPr>
              <w:t xml:space="preserve">Evaluation </w:t>
            </w:r>
            <w:r>
              <w:rPr>
                <w:b/>
                <w:sz w:val="24"/>
                <w:szCs w:val="24"/>
              </w:rPr>
              <w:t>committee’s notes</w:t>
            </w:r>
          </w:p>
        </w:tc>
      </w:tr>
      <w:tr w:rsidR="00DD62C3" w:rsidRPr="00F136D1" w14:paraId="62F97C56" w14:textId="77777777" w:rsidTr="00DD62C3">
        <w:trPr>
          <w:trHeight w:val="962"/>
        </w:trPr>
        <w:tc>
          <w:tcPr>
            <w:tcW w:w="1004" w:type="dxa"/>
            <w:vAlign w:val="center"/>
          </w:tcPr>
          <w:p w14:paraId="225C1FA0" w14:textId="77777777" w:rsidR="00DD62C3" w:rsidRPr="00F136D1" w:rsidRDefault="00DD62C3" w:rsidP="00DD62C3">
            <w:pPr>
              <w:pStyle w:val="TableParagraph"/>
              <w:jc w:val="center"/>
              <w:rPr>
                <w:b/>
                <w:sz w:val="24"/>
                <w:szCs w:val="24"/>
              </w:rPr>
            </w:pPr>
            <w:r w:rsidRPr="00F136D1">
              <w:rPr>
                <w:b/>
                <w:sz w:val="24"/>
                <w:szCs w:val="24"/>
              </w:rPr>
              <w:t>1</w:t>
            </w:r>
          </w:p>
        </w:tc>
        <w:tc>
          <w:tcPr>
            <w:tcW w:w="3828" w:type="dxa"/>
            <w:vAlign w:val="center"/>
          </w:tcPr>
          <w:p w14:paraId="4335F0E7" w14:textId="77777777" w:rsidR="00DD62C3" w:rsidRPr="00F136D1" w:rsidRDefault="00DD62C3" w:rsidP="00DD62C3">
            <w:pPr>
              <w:pStyle w:val="NormalWeb"/>
              <w:shd w:val="clear" w:color="auto" w:fill="FFFFFF"/>
              <w:spacing w:before="0" w:beforeAutospacing="0" w:after="0" w:line="240" w:lineRule="auto"/>
            </w:pPr>
            <w:r w:rsidRPr="00F136D1">
              <w:t>Inj Insulin 30/70 10ml (Biosulin)</w:t>
            </w:r>
          </w:p>
          <w:p w14:paraId="0767951B" w14:textId="77777777" w:rsidR="00DD62C3" w:rsidRPr="00A110BC" w:rsidRDefault="00DD62C3" w:rsidP="00DD62C3">
            <w:pPr>
              <w:pStyle w:val="NormalWeb"/>
              <w:shd w:val="clear" w:color="auto" w:fill="FFFFFF"/>
              <w:spacing w:before="0" w:beforeAutospacing="0" w:after="0" w:line="240" w:lineRule="auto"/>
            </w:pPr>
            <w:r w:rsidRPr="00A110BC">
              <w:t>Unit: Vial</w:t>
            </w:r>
          </w:p>
          <w:p w14:paraId="2BCFCF5A" w14:textId="77777777" w:rsidR="00DD62C3" w:rsidRPr="00B8456A" w:rsidRDefault="00DD62C3" w:rsidP="00DD62C3">
            <w:pPr>
              <w:pStyle w:val="NormalWeb"/>
              <w:shd w:val="clear" w:color="auto" w:fill="FFFFFF"/>
              <w:spacing w:before="0" w:beforeAutospacing="0" w:after="0" w:line="240" w:lineRule="auto"/>
            </w:pPr>
            <w:r w:rsidRPr="00B8456A">
              <w:t>Estimated annual quantity: 900</w:t>
            </w:r>
          </w:p>
          <w:p w14:paraId="5E527F6B" w14:textId="77777777" w:rsidR="00D12840" w:rsidRDefault="00D12840" w:rsidP="00DD62C3">
            <w:pPr>
              <w:pStyle w:val="NormalWeb"/>
              <w:shd w:val="clear" w:color="auto" w:fill="FFFFFF"/>
              <w:spacing w:before="0" w:beforeAutospacing="0" w:after="0" w:line="240" w:lineRule="auto"/>
            </w:pPr>
            <w:r>
              <w:t>Expiring Date: not less than 12 months</w:t>
            </w:r>
          </w:p>
          <w:p w14:paraId="1DEF0FE7" w14:textId="77777777" w:rsidR="007A226E" w:rsidRPr="00D12840" w:rsidRDefault="007A226E" w:rsidP="00DD62C3">
            <w:pPr>
              <w:pStyle w:val="NormalWeb"/>
              <w:shd w:val="clear" w:color="auto" w:fill="FFFFFF"/>
              <w:spacing w:before="0" w:beforeAutospacing="0" w:after="0" w:line="240" w:lineRule="auto"/>
            </w:pPr>
            <w:r>
              <w:t>Delivery place: CUAMM Guest House, Ipamba, Kalenga Ward (Iringa)</w:t>
            </w:r>
          </w:p>
        </w:tc>
        <w:tc>
          <w:tcPr>
            <w:tcW w:w="4819" w:type="dxa"/>
            <w:vAlign w:val="center"/>
          </w:tcPr>
          <w:p w14:paraId="7741D733" w14:textId="77777777" w:rsidR="00DD62C3" w:rsidRPr="00D12840" w:rsidRDefault="00DD62C3" w:rsidP="00DD62C3">
            <w:pPr>
              <w:pStyle w:val="TableParagraph"/>
              <w:rPr>
                <w:sz w:val="24"/>
                <w:szCs w:val="24"/>
                <w:lang w:val="en-GB"/>
              </w:rPr>
            </w:pPr>
          </w:p>
        </w:tc>
        <w:tc>
          <w:tcPr>
            <w:tcW w:w="2666" w:type="dxa"/>
            <w:vAlign w:val="center"/>
          </w:tcPr>
          <w:p w14:paraId="33E9A7E7" w14:textId="77777777" w:rsidR="00DD62C3" w:rsidRPr="00D12840" w:rsidRDefault="00DD62C3" w:rsidP="00DD62C3">
            <w:pPr>
              <w:pStyle w:val="TableParagraph"/>
              <w:rPr>
                <w:sz w:val="24"/>
                <w:szCs w:val="24"/>
                <w:lang w:val="en-GB"/>
              </w:rPr>
            </w:pPr>
          </w:p>
        </w:tc>
        <w:tc>
          <w:tcPr>
            <w:tcW w:w="2265" w:type="dxa"/>
            <w:vAlign w:val="center"/>
          </w:tcPr>
          <w:p w14:paraId="25DB23CF" w14:textId="77777777" w:rsidR="00DD62C3" w:rsidRPr="00D12840" w:rsidRDefault="00DD62C3" w:rsidP="00DD62C3">
            <w:pPr>
              <w:pStyle w:val="TableParagraph"/>
              <w:rPr>
                <w:sz w:val="24"/>
                <w:szCs w:val="24"/>
                <w:lang w:val="en-GB"/>
              </w:rPr>
            </w:pPr>
          </w:p>
        </w:tc>
      </w:tr>
      <w:tr w:rsidR="00DD62C3" w:rsidRPr="00F136D1" w14:paraId="149111E9" w14:textId="77777777" w:rsidTr="00DD62C3">
        <w:trPr>
          <w:trHeight w:val="962"/>
        </w:trPr>
        <w:tc>
          <w:tcPr>
            <w:tcW w:w="1004" w:type="dxa"/>
            <w:vAlign w:val="center"/>
          </w:tcPr>
          <w:p w14:paraId="1823DBAB" w14:textId="77777777" w:rsidR="00DD62C3" w:rsidRPr="00F136D1" w:rsidRDefault="00DD62C3" w:rsidP="00DD62C3">
            <w:pPr>
              <w:pStyle w:val="TableParagraph"/>
              <w:jc w:val="center"/>
              <w:rPr>
                <w:b/>
                <w:sz w:val="24"/>
                <w:szCs w:val="24"/>
              </w:rPr>
            </w:pPr>
            <w:r w:rsidRPr="00F136D1">
              <w:rPr>
                <w:b/>
                <w:sz w:val="24"/>
                <w:szCs w:val="24"/>
              </w:rPr>
              <w:t>2</w:t>
            </w:r>
          </w:p>
        </w:tc>
        <w:tc>
          <w:tcPr>
            <w:tcW w:w="3828" w:type="dxa"/>
            <w:vAlign w:val="center"/>
          </w:tcPr>
          <w:p w14:paraId="32AEDC3B" w14:textId="77777777" w:rsidR="00DD62C3" w:rsidRPr="00F136D1" w:rsidRDefault="00DD62C3" w:rsidP="00DD62C3">
            <w:pPr>
              <w:pStyle w:val="NormalWeb"/>
              <w:shd w:val="clear" w:color="auto" w:fill="FFFFFF"/>
              <w:spacing w:before="0" w:beforeAutospacing="0" w:after="0" w:line="240" w:lineRule="auto"/>
            </w:pPr>
            <w:r w:rsidRPr="00F136D1">
              <w:t>Inj Insulin 30/70 10ml (Flexpen)</w:t>
            </w:r>
          </w:p>
          <w:p w14:paraId="7943843E" w14:textId="77777777" w:rsidR="00DD62C3" w:rsidRPr="00F136D1" w:rsidRDefault="00B8456A" w:rsidP="00DD62C3">
            <w:pPr>
              <w:pStyle w:val="NormalWeb"/>
              <w:shd w:val="clear" w:color="auto" w:fill="FFFFFF"/>
              <w:spacing w:before="0" w:beforeAutospacing="0" w:after="0" w:line="240" w:lineRule="auto"/>
            </w:pPr>
            <w:r>
              <w:t>Unit: Pen</w:t>
            </w:r>
          </w:p>
          <w:p w14:paraId="2E35434C" w14:textId="77777777" w:rsidR="00DD62C3" w:rsidRDefault="00DD62C3" w:rsidP="00DD62C3">
            <w:pPr>
              <w:pStyle w:val="NormalWeb"/>
              <w:shd w:val="clear" w:color="auto" w:fill="FFFFFF"/>
              <w:spacing w:before="0" w:beforeAutospacing="0" w:after="0" w:line="240" w:lineRule="auto"/>
            </w:pPr>
            <w:r w:rsidRPr="00F136D1">
              <w:t>Estimated annual quantity: 120</w:t>
            </w:r>
          </w:p>
          <w:p w14:paraId="4C638F5A" w14:textId="77777777" w:rsidR="00D12840" w:rsidRDefault="00D12840" w:rsidP="00DD62C3">
            <w:pPr>
              <w:pStyle w:val="NormalWeb"/>
              <w:shd w:val="clear" w:color="auto" w:fill="FFFFFF"/>
              <w:spacing w:before="0" w:beforeAutospacing="0" w:after="0" w:line="240" w:lineRule="auto"/>
            </w:pPr>
            <w:r>
              <w:t>Expiring Date: not less than 12 months</w:t>
            </w:r>
          </w:p>
          <w:p w14:paraId="227F5A3F" w14:textId="77777777" w:rsidR="007A226E" w:rsidRPr="00F136D1" w:rsidRDefault="007A226E" w:rsidP="00DD62C3">
            <w:pPr>
              <w:pStyle w:val="NormalWeb"/>
              <w:shd w:val="clear" w:color="auto" w:fill="FFFFFF"/>
              <w:spacing w:before="0" w:beforeAutospacing="0" w:after="0" w:line="240" w:lineRule="auto"/>
            </w:pPr>
            <w:r>
              <w:t>Delivery place: CUAMM Guest House, Ipamba, Kalenga Ward (Iringa)</w:t>
            </w:r>
          </w:p>
        </w:tc>
        <w:tc>
          <w:tcPr>
            <w:tcW w:w="4819" w:type="dxa"/>
            <w:vAlign w:val="center"/>
          </w:tcPr>
          <w:p w14:paraId="0AB5E19B" w14:textId="77777777" w:rsidR="00DD62C3" w:rsidRPr="00F136D1" w:rsidRDefault="00DD62C3" w:rsidP="00DD62C3">
            <w:pPr>
              <w:pStyle w:val="TableParagraph"/>
              <w:rPr>
                <w:sz w:val="24"/>
                <w:szCs w:val="24"/>
              </w:rPr>
            </w:pPr>
          </w:p>
        </w:tc>
        <w:tc>
          <w:tcPr>
            <w:tcW w:w="2666" w:type="dxa"/>
            <w:vAlign w:val="center"/>
          </w:tcPr>
          <w:p w14:paraId="7E9CAC0E" w14:textId="77777777" w:rsidR="00DD62C3" w:rsidRPr="00F136D1" w:rsidRDefault="00DD62C3" w:rsidP="00DD62C3">
            <w:pPr>
              <w:pStyle w:val="TableParagraph"/>
              <w:rPr>
                <w:sz w:val="24"/>
                <w:szCs w:val="24"/>
                <w:lang w:val="en-GB"/>
              </w:rPr>
            </w:pPr>
          </w:p>
        </w:tc>
        <w:tc>
          <w:tcPr>
            <w:tcW w:w="2265" w:type="dxa"/>
            <w:vAlign w:val="center"/>
          </w:tcPr>
          <w:p w14:paraId="5B81907E" w14:textId="77777777" w:rsidR="00DD62C3" w:rsidRPr="00F136D1" w:rsidRDefault="00DD62C3" w:rsidP="00DD62C3">
            <w:pPr>
              <w:pStyle w:val="TableParagraph"/>
              <w:rPr>
                <w:sz w:val="24"/>
                <w:szCs w:val="24"/>
              </w:rPr>
            </w:pPr>
          </w:p>
        </w:tc>
      </w:tr>
      <w:tr w:rsidR="00DD62C3" w:rsidRPr="00F136D1" w14:paraId="07C648B1" w14:textId="77777777" w:rsidTr="00DD62C3">
        <w:trPr>
          <w:trHeight w:val="962"/>
        </w:trPr>
        <w:tc>
          <w:tcPr>
            <w:tcW w:w="1004" w:type="dxa"/>
            <w:vAlign w:val="center"/>
          </w:tcPr>
          <w:p w14:paraId="1C68CCD9" w14:textId="77777777" w:rsidR="00DD62C3" w:rsidRPr="00F136D1" w:rsidRDefault="00DD62C3" w:rsidP="00DD62C3">
            <w:pPr>
              <w:pStyle w:val="TableParagraph"/>
              <w:jc w:val="center"/>
              <w:rPr>
                <w:b/>
                <w:sz w:val="24"/>
                <w:szCs w:val="24"/>
              </w:rPr>
            </w:pPr>
            <w:r w:rsidRPr="00F136D1">
              <w:rPr>
                <w:b/>
                <w:sz w:val="24"/>
                <w:szCs w:val="24"/>
              </w:rPr>
              <w:t>3</w:t>
            </w:r>
          </w:p>
        </w:tc>
        <w:tc>
          <w:tcPr>
            <w:tcW w:w="3828" w:type="dxa"/>
            <w:vAlign w:val="center"/>
          </w:tcPr>
          <w:p w14:paraId="7B8752F5" w14:textId="77777777" w:rsidR="00DD62C3" w:rsidRPr="00F136D1" w:rsidRDefault="00DD62C3" w:rsidP="00DD62C3">
            <w:pPr>
              <w:pStyle w:val="NormalWeb"/>
              <w:shd w:val="clear" w:color="auto" w:fill="FFFFFF"/>
              <w:spacing w:before="0" w:beforeAutospacing="0" w:after="0" w:line="240" w:lineRule="auto"/>
            </w:pPr>
            <w:r w:rsidRPr="00F136D1">
              <w:t>Surg Syringes 1ml (Insulin Mpl)</w:t>
            </w:r>
          </w:p>
          <w:p w14:paraId="11866EB4" w14:textId="77777777" w:rsidR="00DD62C3" w:rsidRPr="00F136D1" w:rsidRDefault="00DD62C3" w:rsidP="00DD62C3">
            <w:pPr>
              <w:pStyle w:val="NormalWeb"/>
              <w:shd w:val="clear" w:color="auto" w:fill="FFFFFF"/>
              <w:spacing w:before="0" w:beforeAutospacing="0" w:after="0" w:line="240" w:lineRule="auto"/>
            </w:pPr>
            <w:r w:rsidRPr="00F136D1">
              <w:t>Unit: Pcs</w:t>
            </w:r>
          </w:p>
          <w:p w14:paraId="6D519FDE" w14:textId="77777777" w:rsidR="00DD62C3" w:rsidRDefault="00DD62C3" w:rsidP="00DD62C3">
            <w:pPr>
              <w:pStyle w:val="NormalWeb"/>
              <w:shd w:val="clear" w:color="auto" w:fill="FFFFFF"/>
              <w:spacing w:before="0" w:beforeAutospacing="0" w:after="0" w:line="240" w:lineRule="auto"/>
            </w:pPr>
            <w:r w:rsidRPr="00F136D1">
              <w:t>Estimated annual quantity: 40,000</w:t>
            </w:r>
          </w:p>
          <w:p w14:paraId="6F6EF57E" w14:textId="77777777" w:rsidR="00D12840" w:rsidRDefault="00D12840" w:rsidP="00DD62C3">
            <w:pPr>
              <w:pStyle w:val="NormalWeb"/>
              <w:shd w:val="clear" w:color="auto" w:fill="FFFFFF"/>
              <w:spacing w:before="0" w:beforeAutospacing="0" w:after="0" w:line="240" w:lineRule="auto"/>
            </w:pPr>
            <w:r>
              <w:t>Expiring Date: not less than 12 months</w:t>
            </w:r>
          </w:p>
          <w:p w14:paraId="0ECCC7B5" w14:textId="77777777" w:rsidR="007A226E" w:rsidRPr="00F136D1" w:rsidRDefault="007A226E" w:rsidP="00DD62C3">
            <w:pPr>
              <w:pStyle w:val="NormalWeb"/>
              <w:shd w:val="clear" w:color="auto" w:fill="FFFFFF"/>
              <w:spacing w:before="0" w:beforeAutospacing="0" w:after="0" w:line="240" w:lineRule="auto"/>
              <w:rPr>
                <w:color w:val="000000"/>
              </w:rPr>
            </w:pPr>
            <w:r>
              <w:t>Delivery place: CUAMM Guest House, Ipamba, Kalenga Ward (Iringa)</w:t>
            </w:r>
          </w:p>
        </w:tc>
        <w:tc>
          <w:tcPr>
            <w:tcW w:w="4819" w:type="dxa"/>
            <w:vAlign w:val="center"/>
          </w:tcPr>
          <w:p w14:paraId="611611A4" w14:textId="77777777" w:rsidR="00DD62C3" w:rsidRPr="00F136D1" w:rsidRDefault="00DD62C3" w:rsidP="00DD62C3">
            <w:pPr>
              <w:pStyle w:val="TableParagraph"/>
              <w:rPr>
                <w:sz w:val="24"/>
                <w:szCs w:val="24"/>
              </w:rPr>
            </w:pPr>
          </w:p>
        </w:tc>
        <w:tc>
          <w:tcPr>
            <w:tcW w:w="2666" w:type="dxa"/>
            <w:vAlign w:val="center"/>
          </w:tcPr>
          <w:p w14:paraId="26AFA4D6" w14:textId="77777777" w:rsidR="00DD62C3" w:rsidRPr="00F136D1" w:rsidRDefault="00DD62C3" w:rsidP="00DD62C3">
            <w:pPr>
              <w:pStyle w:val="TableParagraph"/>
              <w:rPr>
                <w:sz w:val="24"/>
                <w:szCs w:val="24"/>
                <w:lang w:val="en-GB"/>
              </w:rPr>
            </w:pPr>
          </w:p>
        </w:tc>
        <w:tc>
          <w:tcPr>
            <w:tcW w:w="2265" w:type="dxa"/>
            <w:vAlign w:val="center"/>
          </w:tcPr>
          <w:p w14:paraId="3B535A91" w14:textId="77777777" w:rsidR="00DD62C3" w:rsidRPr="00F136D1" w:rsidRDefault="00DD62C3" w:rsidP="00DD62C3">
            <w:pPr>
              <w:pStyle w:val="TableParagraph"/>
              <w:rPr>
                <w:sz w:val="24"/>
                <w:szCs w:val="24"/>
              </w:rPr>
            </w:pPr>
          </w:p>
        </w:tc>
      </w:tr>
      <w:tr w:rsidR="00DD62C3" w:rsidRPr="00F136D1" w14:paraId="6058F959" w14:textId="77777777" w:rsidTr="00DD62C3">
        <w:trPr>
          <w:trHeight w:val="962"/>
        </w:trPr>
        <w:tc>
          <w:tcPr>
            <w:tcW w:w="1004" w:type="dxa"/>
            <w:vAlign w:val="center"/>
          </w:tcPr>
          <w:p w14:paraId="5CDF63E0" w14:textId="77777777" w:rsidR="00DD62C3" w:rsidRPr="00F136D1" w:rsidRDefault="00DD62C3" w:rsidP="00DD62C3">
            <w:pPr>
              <w:pStyle w:val="TableParagraph"/>
              <w:jc w:val="center"/>
              <w:rPr>
                <w:b/>
                <w:sz w:val="24"/>
                <w:szCs w:val="24"/>
              </w:rPr>
            </w:pPr>
            <w:r w:rsidRPr="00F136D1">
              <w:rPr>
                <w:b/>
                <w:sz w:val="24"/>
                <w:szCs w:val="24"/>
              </w:rPr>
              <w:t>4</w:t>
            </w:r>
          </w:p>
        </w:tc>
        <w:tc>
          <w:tcPr>
            <w:tcW w:w="3828" w:type="dxa"/>
            <w:vAlign w:val="center"/>
          </w:tcPr>
          <w:p w14:paraId="01075D59" w14:textId="77777777" w:rsidR="00DD62C3" w:rsidRPr="00F136D1" w:rsidRDefault="00DD62C3" w:rsidP="00DD62C3">
            <w:pPr>
              <w:pStyle w:val="NormalWeb"/>
              <w:shd w:val="clear" w:color="auto" w:fill="FFFFFF"/>
              <w:spacing w:before="0" w:beforeAutospacing="0" w:after="0" w:line="240" w:lineRule="auto"/>
            </w:pPr>
            <w:r w:rsidRPr="00F136D1">
              <w:t>Surg Insulin Syringe Penfil</w:t>
            </w:r>
            <w:r w:rsidR="00B8456A">
              <w:t xml:space="preserve"> Needle</w:t>
            </w:r>
            <w:r w:rsidRPr="00F136D1">
              <w:t xml:space="preserve"> 1’s</w:t>
            </w:r>
          </w:p>
          <w:p w14:paraId="1294D210" w14:textId="77777777" w:rsidR="00DD62C3" w:rsidRPr="00F136D1" w:rsidRDefault="00DD62C3" w:rsidP="00DD62C3">
            <w:pPr>
              <w:pStyle w:val="NormalWeb"/>
              <w:shd w:val="clear" w:color="auto" w:fill="FFFFFF"/>
              <w:spacing w:before="0" w:beforeAutospacing="0" w:after="0" w:line="240" w:lineRule="auto"/>
            </w:pPr>
            <w:r w:rsidRPr="00F136D1">
              <w:t>Unit: Pcs</w:t>
            </w:r>
          </w:p>
          <w:p w14:paraId="724B622A" w14:textId="77777777" w:rsidR="00DD62C3" w:rsidRDefault="00DD62C3" w:rsidP="00DD62C3">
            <w:pPr>
              <w:pStyle w:val="NormalWeb"/>
              <w:shd w:val="clear" w:color="auto" w:fill="FFFFFF"/>
              <w:spacing w:before="0" w:beforeAutospacing="0" w:after="0" w:line="240" w:lineRule="auto"/>
            </w:pPr>
            <w:r w:rsidRPr="00F136D1">
              <w:t>Estimated annual quantity: 9,000</w:t>
            </w:r>
          </w:p>
          <w:p w14:paraId="5101CCFF" w14:textId="77777777" w:rsidR="00D12840" w:rsidRDefault="00D12840" w:rsidP="00DD62C3">
            <w:pPr>
              <w:pStyle w:val="NormalWeb"/>
              <w:shd w:val="clear" w:color="auto" w:fill="FFFFFF"/>
              <w:spacing w:before="0" w:beforeAutospacing="0" w:after="0" w:line="240" w:lineRule="auto"/>
            </w:pPr>
            <w:r>
              <w:t>Expiring Date: not less than 12 months</w:t>
            </w:r>
          </w:p>
          <w:p w14:paraId="4D222BE0" w14:textId="77777777" w:rsidR="007A226E" w:rsidRPr="00F136D1" w:rsidRDefault="007A226E" w:rsidP="00DD62C3">
            <w:pPr>
              <w:pStyle w:val="NormalWeb"/>
              <w:shd w:val="clear" w:color="auto" w:fill="FFFFFF"/>
              <w:spacing w:before="0" w:beforeAutospacing="0" w:after="0" w:line="240" w:lineRule="auto"/>
              <w:rPr>
                <w:color w:val="000000"/>
              </w:rPr>
            </w:pPr>
            <w:r>
              <w:t>Delivery place: CUAMM Guest House, Ipamba, Kalenga Ward (Iringa)</w:t>
            </w:r>
          </w:p>
        </w:tc>
        <w:tc>
          <w:tcPr>
            <w:tcW w:w="4819" w:type="dxa"/>
            <w:vAlign w:val="center"/>
          </w:tcPr>
          <w:p w14:paraId="32FA1707" w14:textId="77777777" w:rsidR="00DD62C3" w:rsidRPr="00F136D1" w:rsidRDefault="00DD62C3" w:rsidP="00DD62C3">
            <w:pPr>
              <w:pStyle w:val="TableParagraph"/>
              <w:rPr>
                <w:sz w:val="24"/>
                <w:szCs w:val="24"/>
              </w:rPr>
            </w:pPr>
          </w:p>
        </w:tc>
        <w:tc>
          <w:tcPr>
            <w:tcW w:w="2666" w:type="dxa"/>
            <w:vAlign w:val="center"/>
          </w:tcPr>
          <w:p w14:paraId="3F523B8A" w14:textId="77777777" w:rsidR="00DD62C3" w:rsidRPr="00F136D1" w:rsidRDefault="00DD62C3" w:rsidP="00DD62C3">
            <w:pPr>
              <w:pStyle w:val="TableParagraph"/>
              <w:rPr>
                <w:sz w:val="24"/>
                <w:szCs w:val="24"/>
                <w:lang w:val="en-GB"/>
              </w:rPr>
            </w:pPr>
          </w:p>
        </w:tc>
        <w:tc>
          <w:tcPr>
            <w:tcW w:w="2265" w:type="dxa"/>
            <w:vAlign w:val="center"/>
          </w:tcPr>
          <w:p w14:paraId="50C2E85C" w14:textId="77777777" w:rsidR="00DD62C3" w:rsidRPr="00F136D1" w:rsidRDefault="00DD62C3" w:rsidP="00DD62C3">
            <w:pPr>
              <w:pStyle w:val="TableParagraph"/>
              <w:rPr>
                <w:sz w:val="24"/>
                <w:szCs w:val="24"/>
              </w:rPr>
            </w:pPr>
          </w:p>
        </w:tc>
      </w:tr>
      <w:tr w:rsidR="00DD62C3" w:rsidRPr="00F136D1" w14:paraId="2A360FAD" w14:textId="77777777" w:rsidTr="00DD62C3">
        <w:trPr>
          <w:trHeight w:val="962"/>
        </w:trPr>
        <w:tc>
          <w:tcPr>
            <w:tcW w:w="1004" w:type="dxa"/>
            <w:vAlign w:val="center"/>
          </w:tcPr>
          <w:p w14:paraId="5062A2B3" w14:textId="77777777" w:rsidR="00DD62C3" w:rsidRPr="00F136D1" w:rsidRDefault="00DD62C3" w:rsidP="00DD62C3">
            <w:pPr>
              <w:pStyle w:val="TableParagraph"/>
              <w:jc w:val="center"/>
              <w:rPr>
                <w:b/>
                <w:sz w:val="24"/>
                <w:szCs w:val="24"/>
              </w:rPr>
            </w:pPr>
            <w:r w:rsidRPr="00F136D1">
              <w:rPr>
                <w:b/>
                <w:sz w:val="24"/>
                <w:szCs w:val="24"/>
              </w:rPr>
              <w:t>5</w:t>
            </w:r>
          </w:p>
        </w:tc>
        <w:tc>
          <w:tcPr>
            <w:tcW w:w="3828" w:type="dxa"/>
          </w:tcPr>
          <w:p w14:paraId="73087EEC" w14:textId="77777777" w:rsidR="00DD62C3" w:rsidRPr="00F136D1" w:rsidRDefault="00DD62C3" w:rsidP="00DD62C3">
            <w:pPr>
              <w:pStyle w:val="NormalWeb"/>
              <w:shd w:val="clear" w:color="auto" w:fill="FFFFFF"/>
              <w:spacing w:before="0" w:beforeAutospacing="0" w:after="0" w:line="240" w:lineRule="auto"/>
              <w:rPr>
                <w:lang w:val="en-US" w:eastAsia="en-US"/>
              </w:rPr>
            </w:pPr>
            <w:r w:rsidRPr="00F136D1">
              <w:rPr>
                <w:lang w:val="en-US" w:eastAsia="en-US"/>
              </w:rPr>
              <w:t>Misc Blood Sug</w:t>
            </w:r>
            <w:r w:rsidR="00B8456A">
              <w:rPr>
                <w:lang w:val="en-US" w:eastAsia="en-US"/>
              </w:rPr>
              <w:t>ar Test Strips 50’s Gluco Plus</w:t>
            </w:r>
          </w:p>
          <w:p w14:paraId="27FA1208" w14:textId="77777777" w:rsidR="00DD62C3" w:rsidRPr="00F136D1" w:rsidRDefault="00DD62C3" w:rsidP="00DD62C3">
            <w:pPr>
              <w:pStyle w:val="NormalWeb"/>
              <w:shd w:val="clear" w:color="auto" w:fill="FFFFFF"/>
              <w:spacing w:before="0" w:beforeAutospacing="0" w:after="0" w:line="240" w:lineRule="auto"/>
            </w:pPr>
            <w:r w:rsidRPr="00F136D1">
              <w:t>Unit: Pks</w:t>
            </w:r>
          </w:p>
          <w:p w14:paraId="3F927EC5" w14:textId="77777777" w:rsidR="00DD62C3" w:rsidRDefault="00DD62C3" w:rsidP="00DD62C3">
            <w:pPr>
              <w:pStyle w:val="NormalWeb"/>
              <w:shd w:val="clear" w:color="auto" w:fill="FFFFFF"/>
              <w:spacing w:before="0" w:beforeAutospacing="0" w:after="0" w:line="240" w:lineRule="auto"/>
            </w:pPr>
            <w:r w:rsidRPr="00F136D1">
              <w:t>Estimated annual quantity: 1,050</w:t>
            </w:r>
          </w:p>
          <w:p w14:paraId="72161871" w14:textId="77777777" w:rsidR="00D12840" w:rsidRDefault="00D12840" w:rsidP="00DD62C3">
            <w:pPr>
              <w:pStyle w:val="NormalWeb"/>
              <w:shd w:val="clear" w:color="auto" w:fill="FFFFFF"/>
              <w:spacing w:before="0" w:beforeAutospacing="0" w:after="0" w:line="240" w:lineRule="auto"/>
            </w:pPr>
            <w:r>
              <w:t>Expiring Date: not less than 12 months</w:t>
            </w:r>
          </w:p>
          <w:p w14:paraId="54B48ED3" w14:textId="77777777" w:rsidR="007A226E" w:rsidRPr="00F136D1" w:rsidRDefault="007A226E" w:rsidP="00DD62C3">
            <w:pPr>
              <w:pStyle w:val="NormalWeb"/>
              <w:shd w:val="clear" w:color="auto" w:fill="FFFFFF"/>
              <w:spacing w:before="0" w:beforeAutospacing="0" w:after="0" w:line="240" w:lineRule="auto"/>
            </w:pPr>
            <w:r>
              <w:lastRenderedPageBreak/>
              <w:t>Delivery place: CUAMM Guest House, Ipamba, Kalenga Ward (Iringa)</w:t>
            </w:r>
          </w:p>
        </w:tc>
        <w:tc>
          <w:tcPr>
            <w:tcW w:w="4819" w:type="dxa"/>
            <w:vAlign w:val="center"/>
          </w:tcPr>
          <w:p w14:paraId="2DD82486" w14:textId="77777777" w:rsidR="00DD62C3" w:rsidRPr="00F136D1" w:rsidRDefault="00DD62C3" w:rsidP="00DD62C3">
            <w:pPr>
              <w:pStyle w:val="TableParagraph"/>
              <w:rPr>
                <w:sz w:val="24"/>
                <w:szCs w:val="24"/>
              </w:rPr>
            </w:pPr>
          </w:p>
        </w:tc>
        <w:tc>
          <w:tcPr>
            <w:tcW w:w="2666" w:type="dxa"/>
            <w:vAlign w:val="center"/>
          </w:tcPr>
          <w:p w14:paraId="57FDE36C" w14:textId="77777777" w:rsidR="00DD62C3" w:rsidRPr="00F136D1" w:rsidRDefault="00DD62C3" w:rsidP="00DD62C3">
            <w:pPr>
              <w:pStyle w:val="TableParagraph"/>
              <w:rPr>
                <w:sz w:val="24"/>
                <w:szCs w:val="24"/>
                <w:lang w:val="en-GB"/>
              </w:rPr>
            </w:pPr>
          </w:p>
        </w:tc>
        <w:tc>
          <w:tcPr>
            <w:tcW w:w="2265" w:type="dxa"/>
            <w:vAlign w:val="center"/>
          </w:tcPr>
          <w:p w14:paraId="420A8FA9" w14:textId="77777777" w:rsidR="00DD62C3" w:rsidRPr="00F136D1" w:rsidRDefault="00DD62C3" w:rsidP="00DD62C3">
            <w:pPr>
              <w:pStyle w:val="TableParagraph"/>
              <w:rPr>
                <w:sz w:val="24"/>
                <w:szCs w:val="24"/>
              </w:rPr>
            </w:pPr>
          </w:p>
        </w:tc>
      </w:tr>
    </w:tbl>
    <w:p w14:paraId="77042C0C" w14:textId="77777777" w:rsidR="007A226E" w:rsidRPr="00F8165F" w:rsidRDefault="007A226E" w:rsidP="00F764FA">
      <w:pPr>
        <w:tabs>
          <w:tab w:val="left" w:pos="10344"/>
        </w:tabs>
        <w:spacing w:before="88" w:line="360" w:lineRule="auto"/>
        <w:jc w:val="center"/>
        <w:rPr>
          <w:b/>
          <w:color w:val="0070C0"/>
          <w:sz w:val="28"/>
          <w:szCs w:val="28"/>
          <w:lang w:val="en-GB"/>
        </w:rPr>
      </w:pPr>
    </w:p>
    <w:p w14:paraId="761ABE25" w14:textId="77777777" w:rsidR="007A226E" w:rsidRPr="00F8165F" w:rsidRDefault="007A226E" w:rsidP="00F764FA">
      <w:pPr>
        <w:tabs>
          <w:tab w:val="left" w:pos="10344"/>
        </w:tabs>
        <w:spacing w:before="88" w:line="360" w:lineRule="auto"/>
        <w:jc w:val="center"/>
        <w:rPr>
          <w:b/>
          <w:color w:val="0070C0"/>
          <w:sz w:val="28"/>
          <w:szCs w:val="28"/>
          <w:lang w:val="en-GB"/>
        </w:rPr>
      </w:pPr>
    </w:p>
    <w:p w14:paraId="7AFD7FF5" w14:textId="77777777" w:rsidR="007A226E" w:rsidRPr="00F8165F" w:rsidRDefault="007A226E" w:rsidP="00F764FA">
      <w:pPr>
        <w:tabs>
          <w:tab w:val="left" w:pos="10344"/>
        </w:tabs>
        <w:spacing w:before="88" w:line="360" w:lineRule="auto"/>
        <w:jc w:val="center"/>
        <w:rPr>
          <w:b/>
          <w:color w:val="0070C0"/>
          <w:sz w:val="28"/>
          <w:szCs w:val="28"/>
          <w:lang w:val="en-GB"/>
        </w:rPr>
      </w:pPr>
    </w:p>
    <w:p w14:paraId="6A22D735" w14:textId="77777777" w:rsidR="007A226E" w:rsidRPr="00F8165F" w:rsidRDefault="007A226E" w:rsidP="00F764FA">
      <w:pPr>
        <w:tabs>
          <w:tab w:val="left" w:pos="10344"/>
        </w:tabs>
        <w:spacing w:before="88" w:line="360" w:lineRule="auto"/>
        <w:jc w:val="center"/>
        <w:rPr>
          <w:b/>
          <w:color w:val="0070C0"/>
          <w:sz w:val="28"/>
          <w:szCs w:val="28"/>
          <w:lang w:val="en-GB"/>
        </w:rPr>
      </w:pPr>
    </w:p>
    <w:p w14:paraId="55A6FA2C" w14:textId="77777777" w:rsidR="007A226E" w:rsidRPr="00F8165F" w:rsidRDefault="007A226E" w:rsidP="00F764FA">
      <w:pPr>
        <w:tabs>
          <w:tab w:val="left" w:pos="10344"/>
        </w:tabs>
        <w:spacing w:before="88" w:line="360" w:lineRule="auto"/>
        <w:jc w:val="center"/>
        <w:rPr>
          <w:b/>
          <w:color w:val="0070C0"/>
          <w:sz w:val="28"/>
          <w:szCs w:val="28"/>
          <w:lang w:val="en-GB"/>
        </w:rPr>
      </w:pPr>
    </w:p>
    <w:p w14:paraId="01D855BC" w14:textId="77777777" w:rsidR="007A226E" w:rsidRPr="00F8165F" w:rsidRDefault="007A226E" w:rsidP="00F764FA">
      <w:pPr>
        <w:tabs>
          <w:tab w:val="left" w:pos="10344"/>
        </w:tabs>
        <w:spacing w:before="88" w:line="360" w:lineRule="auto"/>
        <w:jc w:val="center"/>
        <w:rPr>
          <w:b/>
          <w:color w:val="0070C0"/>
          <w:sz w:val="28"/>
          <w:szCs w:val="28"/>
          <w:lang w:val="en-GB"/>
        </w:rPr>
      </w:pPr>
    </w:p>
    <w:p w14:paraId="11877E3B" w14:textId="77777777" w:rsidR="00F8165F" w:rsidRDefault="00F8165F" w:rsidP="00F764FA">
      <w:pPr>
        <w:tabs>
          <w:tab w:val="left" w:pos="10344"/>
        </w:tabs>
        <w:spacing w:before="88" w:line="360" w:lineRule="auto"/>
        <w:jc w:val="center"/>
        <w:rPr>
          <w:b/>
          <w:color w:val="0070C0"/>
          <w:sz w:val="28"/>
          <w:szCs w:val="28"/>
          <w:lang w:val="it-IT"/>
        </w:rPr>
      </w:pPr>
    </w:p>
    <w:p w14:paraId="72A1A3E8" w14:textId="77777777" w:rsidR="00F8165F" w:rsidRDefault="00F8165F" w:rsidP="00F764FA">
      <w:pPr>
        <w:tabs>
          <w:tab w:val="left" w:pos="10344"/>
        </w:tabs>
        <w:spacing w:before="88" w:line="360" w:lineRule="auto"/>
        <w:jc w:val="center"/>
        <w:rPr>
          <w:b/>
          <w:color w:val="0070C0"/>
          <w:sz w:val="28"/>
          <w:szCs w:val="28"/>
          <w:lang w:val="it-IT"/>
        </w:rPr>
      </w:pPr>
    </w:p>
    <w:p w14:paraId="05DA357C" w14:textId="77777777" w:rsidR="00F8165F" w:rsidRDefault="00F8165F" w:rsidP="00F764FA">
      <w:pPr>
        <w:tabs>
          <w:tab w:val="left" w:pos="10344"/>
        </w:tabs>
        <w:spacing w:before="88" w:line="360" w:lineRule="auto"/>
        <w:jc w:val="center"/>
        <w:rPr>
          <w:b/>
          <w:color w:val="0070C0"/>
          <w:sz w:val="28"/>
          <w:szCs w:val="28"/>
          <w:lang w:val="it-IT"/>
        </w:rPr>
      </w:pPr>
    </w:p>
    <w:p w14:paraId="56CDC969" w14:textId="77777777" w:rsidR="00F8165F" w:rsidRDefault="00F8165F" w:rsidP="00F764FA">
      <w:pPr>
        <w:tabs>
          <w:tab w:val="left" w:pos="10344"/>
        </w:tabs>
        <w:spacing w:before="88" w:line="360" w:lineRule="auto"/>
        <w:jc w:val="center"/>
        <w:rPr>
          <w:b/>
          <w:color w:val="0070C0"/>
          <w:sz w:val="28"/>
          <w:szCs w:val="28"/>
          <w:lang w:val="it-IT"/>
        </w:rPr>
      </w:pPr>
    </w:p>
    <w:p w14:paraId="40D54E42" w14:textId="77777777" w:rsidR="00F8165F" w:rsidRDefault="00F8165F" w:rsidP="00F764FA">
      <w:pPr>
        <w:tabs>
          <w:tab w:val="left" w:pos="10344"/>
        </w:tabs>
        <w:spacing w:before="88" w:line="360" w:lineRule="auto"/>
        <w:jc w:val="center"/>
        <w:rPr>
          <w:b/>
          <w:color w:val="0070C0"/>
          <w:sz w:val="28"/>
          <w:szCs w:val="28"/>
          <w:lang w:val="it-IT"/>
        </w:rPr>
      </w:pPr>
    </w:p>
    <w:p w14:paraId="680599A7" w14:textId="77777777" w:rsidR="00F8165F" w:rsidRDefault="00F8165F" w:rsidP="00F764FA">
      <w:pPr>
        <w:tabs>
          <w:tab w:val="left" w:pos="10344"/>
        </w:tabs>
        <w:spacing w:before="88" w:line="360" w:lineRule="auto"/>
        <w:jc w:val="center"/>
        <w:rPr>
          <w:b/>
          <w:color w:val="0070C0"/>
          <w:sz w:val="28"/>
          <w:szCs w:val="28"/>
          <w:lang w:val="it-IT"/>
        </w:rPr>
      </w:pPr>
    </w:p>
    <w:p w14:paraId="11C0F13F" w14:textId="77777777" w:rsidR="00F8165F" w:rsidRDefault="00F8165F" w:rsidP="00F764FA">
      <w:pPr>
        <w:tabs>
          <w:tab w:val="left" w:pos="10344"/>
        </w:tabs>
        <w:spacing w:before="88" w:line="360" w:lineRule="auto"/>
        <w:jc w:val="center"/>
        <w:rPr>
          <w:b/>
          <w:color w:val="0070C0"/>
          <w:sz w:val="28"/>
          <w:szCs w:val="28"/>
          <w:lang w:val="it-IT"/>
        </w:rPr>
      </w:pPr>
    </w:p>
    <w:p w14:paraId="7066063C" w14:textId="77777777" w:rsidR="00F8165F" w:rsidRDefault="00F8165F" w:rsidP="00F764FA">
      <w:pPr>
        <w:tabs>
          <w:tab w:val="left" w:pos="10344"/>
        </w:tabs>
        <w:spacing w:before="88" w:line="360" w:lineRule="auto"/>
        <w:jc w:val="center"/>
        <w:rPr>
          <w:b/>
          <w:color w:val="0070C0"/>
          <w:sz w:val="28"/>
          <w:szCs w:val="28"/>
          <w:lang w:val="it-IT"/>
        </w:rPr>
      </w:pPr>
    </w:p>
    <w:p w14:paraId="3FDCC97A" w14:textId="77777777" w:rsidR="00F8165F" w:rsidRDefault="00F8165F" w:rsidP="00F764FA">
      <w:pPr>
        <w:tabs>
          <w:tab w:val="left" w:pos="10344"/>
        </w:tabs>
        <w:spacing w:before="88" w:line="360" w:lineRule="auto"/>
        <w:jc w:val="center"/>
        <w:rPr>
          <w:b/>
          <w:color w:val="0070C0"/>
          <w:sz w:val="28"/>
          <w:szCs w:val="28"/>
          <w:lang w:val="it-IT"/>
        </w:rPr>
      </w:pPr>
    </w:p>
    <w:p w14:paraId="2D2F8EF1" w14:textId="77777777" w:rsidR="00F8165F" w:rsidRDefault="00F8165F" w:rsidP="00F764FA">
      <w:pPr>
        <w:tabs>
          <w:tab w:val="left" w:pos="10344"/>
        </w:tabs>
        <w:spacing w:before="88" w:line="360" w:lineRule="auto"/>
        <w:jc w:val="center"/>
        <w:rPr>
          <w:b/>
          <w:color w:val="0070C0"/>
          <w:sz w:val="28"/>
          <w:szCs w:val="28"/>
          <w:lang w:val="it-IT"/>
        </w:rPr>
      </w:pPr>
    </w:p>
    <w:p w14:paraId="635DC86A" w14:textId="7B23F309" w:rsidR="00DC296B" w:rsidRPr="007F37AF" w:rsidRDefault="00DC296B" w:rsidP="00F764FA">
      <w:pPr>
        <w:tabs>
          <w:tab w:val="left" w:pos="10344"/>
        </w:tabs>
        <w:spacing w:before="88" w:line="360" w:lineRule="auto"/>
        <w:jc w:val="center"/>
        <w:rPr>
          <w:b/>
          <w:color w:val="0070C0"/>
          <w:sz w:val="28"/>
          <w:szCs w:val="28"/>
        </w:rPr>
      </w:pPr>
      <w:r w:rsidRPr="00A110BC">
        <w:rPr>
          <w:b/>
          <w:color w:val="0070C0"/>
          <w:sz w:val="28"/>
          <w:szCs w:val="28"/>
          <w:lang w:val="it-IT"/>
        </w:rPr>
        <w:lastRenderedPageBreak/>
        <w:t>LOT 3: REAGENTS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4"/>
        <w:gridCol w:w="3828"/>
        <w:gridCol w:w="4819"/>
        <w:gridCol w:w="2666"/>
        <w:gridCol w:w="2265"/>
      </w:tblGrid>
      <w:tr w:rsidR="00DC296B" w14:paraId="623B578C" w14:textId="77777777" w:rsidTr="00DC296B">
        <w:trPr>
          <w:trHeight w:val="1049"/>
        </w:trPr>
        <w:tc>
          <w:tcPr>
            <w:tcW w:w="1004" w:type="dxa"/>
            <w:shd w:val="clear" w:color="auto" w:fill="F2F2F2"/>
          </w:tcPr>
          <w:p w14:paraId="1FDE706A" w14:textId="77777777" w:rsidR="00DC296B" w:rsidRPr="00525E8F" w:rsidRDefault="00DC296B" w:rsidP="00DC296B">
            <w:pPr>
              <w:pStyle w:val="TableParagraph"/>
              <w:spacing w:before="116"/>
              <w:ind w:left="431" w:right="424"/>
              <w:jc w:val="center"/>
              <w:rPr>
                <w:b/>
                <w:sz w:val="18"/>
                <w:szCs w:val="18"/>
              </w:rPr>
            </w:pPr>
            <w:r w:rsidRPr="00525E8F">
              <w:rPr>
                <w:b/>
                <w:w w:val="105"/>
                <w:sz w:val="18"/>
                <w:szCs w:val="18"/>
              </w:rPr>
              <w:t>1.</w:t>
            </w:r>
          </w:p>
          <w:p w14:paraId="338B5E30" w14:textId="77777777" w:rsidR="00DC296B" w:rsidRDefault="00DC296B" w:rsidP="00DC296B">
            <w:pPr>
              <w:pStyle w:val="TableParagraph"/>
              <w:spacing w:before="121" w:line="249" w:lineRule="auto"/>
              <w:ind w:left="179" w:right="170" w:firstLine="4"/>
              <w:jc w:val="center"/>
              <w:rPr>
                <w:b/>
                <w:sz w:val="24"/>
                <w:szCs w:val="24"/>
              </w:rPr>
            </w:pPr>
            <w:r w:rsidRPr="00525E8F">
              <w:rPr>
                <w:b/>
                <w:w w:val="105"/>
                <w:sz w:val="18"/>
                <w:szCs w:val="18"/>
              </w:rPr>
              <w:t xml:space="preserve">Item </w:t>
            </w:r>
            <w:r w:rsidRPr="00525E8F">
              <w:rPr>
                <w:b/>
                <w:sz w:val="18"/>
                <w:szCs w:val="18"/>
              </w:rPr>
              <w:t>number</w:t>
            </w:r>
          </w:p>
        </w:tc>
        <w:tc>
          <w:tcPr>
            <w:tcW w:w="3828" w:type="dxa"/>
            <w:shd w:val="clear" w:color="auto" w:fill="F2F2F2"/>
          </w:tcPr>
          <w:p w14:paraId="04A91C73" w14:textId="77777777" w:rsidR="00DC296B" w:rsidRDefault="00DC296B" w:rsidP="00DC296B">
            <w:pPr>
              <w:pStyle w:val="TableParagraph"/>
              <w:spacing w:before="116"/>
              <w:ind w:left="804" w:right="774"/>
              <w:jc w:val="center"/>
              <w:rPr>
                <w:b/>
                <w:sz w:val="24"/>
                <w:szCs w:val="24"/>
              </w:rPr>
            </w:pPr>
            <w:r>
              <w:rPr>
                <w:b/>
                <w:w w:val="105"/>
                <w:sz w:val="24"/>
                <w:szCs w:val="24"/>
              </w:rPr>
              <w:t>2.</w:t>
            </w:r>
          </w:p>
          <w:p w14:paraId="66B5266A" w14:textId="77777777" w:rsidR="00DC296B" w:rsidRDefault="00DC296B" w:rsidP="00DC296B">
            <w:pPr>
              <w:pStyle w:val="TableParagraph"/>
              <w:spacing w:before="121"/>
              <w:ind w:left="804" w:right="780"/>
              <w:jc w:val="center"/>
              <w:rPr>
                <w:b/>
                <w:sz w:val="24"/>
                <w:szCs w:val="24"/>
              </w:rPr>
            </w:pPr>
            <w:r>
              <w:rPr>
                <w:b/>
                <w:spacing w:val="-1"/>
                <w:w w:val="105"/>
                <w:sz w:val="24"/>
                <w:szCs w:val="24"/>
              </w:rPr>
              <w:t>Specifications required</w:t>
            </w:r>
          </w:p>
        </w:tc>
        <w:tc>
          <w:tcPr>
            <w:tcW w:w="4819" w:type="dxa"/>
            <w:shd w:val="clear" w:color="auto" w:fill="F2F2F2"/>
          </w:tcPr>
          <w:p w14:paraId="4E8FAB04" w14:textId="77777777" w:rsidR="00DC296B" w:rsidRDefault="00DC296B" w:rsidP="00DC296B">
            <w:pPr>
              <w:pStyle w:val="TableParagraph"/>
              <w:spacing w:before="116"/>
              <w:ind w:left="1493" w:right="1470"/>
              <w:jc w:val="center"/>
              <w:rPr>
                <w:b/>
                <w:sz w:val="24"/>
                <w:szCs w:val="24"/>
              </w:rPr>
            </w:pPr>
            <w:r>
              <w:rPr>
                <w:b/>
                <w:w w:val="105"/>
                <w:sz w:val="24"/>
                <w:szCs w:val="24"/>
              </w:rPr>
              <w:t>3.</w:t>
            </w:r>
          </w:p>
          <w:p w14:paraId="78A0919D" w14:textId="77777777" w:rsidR="00DC296B" w:rsidRDefault="00DC296B" w:rsidP="00DC296B">
            <w:pPr>
              <w:pStyle w:val="TableParagraph"/>
              <w:spacing w:before="121"/>
              <w:ind w:left="1238" w:right="1117"/>
              <w:jc w:val="center"/>
              <w:rPr>
                <w:b/>
                <w:spacing w:val="-1"/>
                <w:w w:val="105"/>
                <w:sz w:val="24"/>
                <w:szCs w:val="24"/>
              </w:rPr>
            </w:pPr>
            <w:r>
              <w:rPr>
                <w:b/>
                <w:spacing w:val="-1"/>
                <w:w w:val="105"/>
                <w:sz w:val="24"/>
                <w:szCs w:val="24"/>
              </w:rPr>
              <w:t>Specifications offered</w:t>
            </w:r>
          </w:p>
          <w:p w14:paraId="42FF3A15" w14:textId="77777777" w:rsidR="00DC296B" w:rsidRDefault="00DC296B" w:rsidP="00DC296B">
            <w:pPr>
              <w:pStyle w:val="TableParagraph"/>
              <w:spacing w:before="121"/>
              <w:ind w:left="245" w:right="408"/>
              <w:jc w:val="center"/>
              <w:rPr>
                <w:b/>
                <w:sz w:val="24"/>
                <w:szCs w:val="24"/>
              </w:rPr>
            </w:pPr>
            <w:r>
              <w:rPr>
                <w:b/>
                <w:spacing w:val="-1"/>
                <w:w w:val="105"/>
                <w:sz w:val="24"/>
                <w:szCs w:val="24"/>
              </w:rPr>
              <w:t>TO BE FILLED BY THE SUPPLIER</w:t>
            </w:r>
          </w:p>
        </w:tc>
        <w:tc>
          <w:tcPr>
            <w:tcW w:w="2666" w:type="dxa"/>
            <w:shd w:val="clear" w:color="auto" w:fill="F2F2F2"/>
          </w:tcPr>
          <w:p w14:paraId="54640FD2" w14:textId="77777777" w:rsidR="00DC296B" w:rsidRDefault="00DC296B" w:rsidP="00DC296B">
            <w:pPr>
              <w:pStyle w:val="TableParagraph"/>
              <w:spacing w:before="116"/>
              <w:ind w:left="1235" w:right="1223"/>
              <w:jc w:val="center"/>
              <w:rPr>
                <w:b/>
                <w:sz w:val="24"/>
                <w:szCs w:val="24"/>
              </w:rPr>
            </w:pPr>
            <w:r>
              <w:rPr>
                <w:b/>
                <w:w w:val="105"/>
                <w:sz w:val="24"/>
                <w:szCs w:val="24"/>
              </w:rPr>
              <w:t>4.</w:t>
            </w:r>
          </w:p>
          <w:p w14:paraId="1DBFBD1D" w14:textId="77777777" w:rsidR="00DC296B" w:rsidRDefault="00DC296B" w:rsidP="00DC296B">
            <w:pPr>
              <w:pStyle w:val="TableParagraph"/>
              <w:spacing w:before="121" w:line="249" w:lineRule="auto"/>
              <w:ind w:left="293" w:right="97"/>
              <w:rPr>
                <w:b/>
                <w:sz w:val="24"/>
                <w:szCs w:val="24"/>
              </w:rPr>
            </w:pPr>
            <w:r>
              <w:rPr>
                <w:b/>
                <w:w w:val="105"/>
                <w:sz w:val="24"/>
                <w:szCs w:val="24"/>
              </w:rPr>
              <w:t xml:space="preserve">Notes, remarks, </w:t>
            </w:r>
            <w:r>
              <w:rPr>
                <w:b/>
                <w:spacing w:val="-1"/>
                <w:w w:val="105"/>
                <w:sz w:val="24"/>
                <w:szCs w:val="24"/>
              </w:rPr>
              <w:t>ref. to documentation</w:t>
            </w:r>
          </w:p>
        </w:tc>
        <w:tc>
          <w:tcPr>
            <w:tcW w:w="2265" w:type="dxa"/>
            <w:shd w:val="clear" w:color="auto" w:fill="F2F2F2"/>
          </w:tcPr>
          <w:p w14:paraId="5FC6C27F" w14:textId="77777777" w:rsidR="00DC296B" w:rsidRDefault="00DC296B" w:rsidP="00DC296B">
            <w:pPr>
              <w:pStyle w:val="TableParagraph"/>
              <w:spacing w:before="116"/>
              <w:ind w:left="1031" w:right="1025"/>
              <w:jc w:val="center"/>
              <w:rPr>
                <w:b/>
                <w:sz w:val="24"/>
                <w:szCs w:val="24"/>
              </w:rPr>
            </w:pPr>
            <w:r>
              <w:rPr>
                <w:b/>
                <w:w w:val="105"/>
                <w:sz w:val="24"/>
                <w:szCs w:val="24"/>
              </w:rPr>
              <w:t>5.</w:t>
            </w:r>
          </w:p>
          <w:p w14:paraId="67206E7B" w14:textId="77777777" w:rsidR="00DC296B" w:rsidRDefault="00DC296B" w:rsidP="00DC296B">
            <w:pPr>
              <w:pStyle w:val="TableParagraph"/>
              <w:spacing w:before="121" w:line="249" w:lineRule="auto"/>
              <w:ind w:left="178" w:right="100" w:hanging="2"/>
              <w:jc w:val="center"/>
              <w:rPr>
                <w:b/>
                <w:sz w:val="24"/>
                <w:szCs w:val="24"/>
              </w:rPr>
            </w:pPr>
            <w:r>
              <w:rPr>
                <w:b/>
                <w:w w:val="105"/>
                <w:sz w:val="24"/>
                <w:szCs w:val="24"/>
              </w:rPr>
              <w:t xml:space="preserve">Evaluation </w:t>
            </w:r>
            <w:r>
              <w:rPr>
                <w:b/>
                <w:sz w:val="24"/>
                <w:szCs w:val="24"/>
              </w:rPr>
              <w:t>committee’s notes</w:t>
            </w:r>
          </w:p>
        </w:tc>
      </w:tr>
      <w:tr w:rsidR="00DC296B" w:rsidRPr="00DD62C3" w14:paraId="71D741D9" w14:textId="77777777" w:rsidTr="00DC296B">
        <w:trPr>
          <w:trHeight w:val="962"/>
        </w:trPr>
        <w:tc>
          <w:tcPr>
            <w:tcW w:w="1004" w:type="dxa"/>
            <w:vAlign w:val="center"/>
          </w:tcPr>
          <w:p w14:paraId="199A8129" w14:textId="77777777" w:rsidR="00DC296B" w:rsidRDefault="00DC296B" w:rsidP="00DC296B">
            <w:pPr>
              <w:pStyle w:val="TableParagraph"/>
              <w:jc w:val="center"/>
              <w:rPr>
                <w:b/>
                <w:sz w:val="24"/>
                <w:szCs w:val="24"/>
              </w:rPr>
            </w:pPr>
            <w:r>
              <w:rPr>
                <w:b/>
                <w:sz w:val="24"/>
                <w:szCs w:val="24"/>
              </w:rPr>
              <w:t>1</w:t>
            </w:r>
          </w:p>
        </w:tc>
        <w:tc>
          <w:tcPr>
            <w:tcW w:w="3828" w:type="dxa"/>
          </w:tcPr>
          <w:p w14:paraId="5759B991" w14:textId="77777777" w:rsidR="00DC296B" w:rsidRPr="00F136D1" w:rsidRDefault="00DC296B" w:rsidP="00DC296B">
            <w:pPr>
              <w:rPr>
                <w:sz w:val="24"/>
                <w:szCs w:val="24"/>
              </w:rPr>
            </w:pPr>
            <w:r w:rsidRPr="00F136D1">
              <w:rPr>
                <w:sz w:val="24"/>
                <w:szCs w:val="24"/>
              </w:rPr>
              <w:t>CELL CLEAN SYSMEX 50MLS</w:t>
            </w:r>
          </w:p>
          <w:p w14:paraId="2830C7F1" w14:textId="77777777" w:rsidR="00DC296B" w:rsidRPr="00F136D1" w:rsidRDefault="00DC296B" w:rsidP="00DC296B">
            <w:pPr>
              <w:rPr>
                <w:sz w:val="24"/>
                <w:szCs w:val="24"/>
              </w:rPr>
            </w:pPr>
            <w:r w:rsidRPr="00F136D1">
              <w:rPr>
                <w:sz w:val="24"/>
                <w:szCs w:val="24"/>
              </w:rPr>
              <w:t>Unit: Bottle</w:t>
            </w:r>
          </w:p>
          <w:p w14:paraId="72734157" w14:textId="77777777" w:rsidR="00DC296B" w:rsidRDefault="00DC296B" w:rsidP="00DC296B">
            <w:pPr>
              <w:rPr>
                <w:sz w:val="24"/>
                <w:szCs w:val="24"/>
              </w:rPr>
            </w:pPr>
            <w:r w:rsidRPr="00F136D1">
              <w:rPr>
                <w:sz w:val="24"/>
                <w:szCs w:val="24"/>
              </w:rPr>
              <w:t>Estimated annual quantity: 1</w:t>
            </w:r>
          </w:p>
          <w:p w14:paraId="4A9E89CF" w14:textId="77777777" w:rsidR="00D12840" w:rsidRDefault="00D12840" w:rsidP="00DC296B">
            <w:r>
              <w:t>Expiring Date: not less than 12 months</w:t>
            </w:r>
          </w:p>
          <w:p w14:paraId="3F19B6EC" w14:textId="5BB08211" w:rsidR="007A226E" w:rsidRPr="00F136D1" w:rsidRDefault="007A226E" w:rsidP="007A226E">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588B44B7" w14:textId="77777777" w:rsidR="00DC296B" w:rsidRPr="00D12840" w:rsidRDefault="00DC296B" w:rsidP="00DC296B">
            <w:pPr>
              <w:pStyle w:val="TableParagraph"/>
              <w:rPr>
                <w:sz w:val="20"/>
                <w:lang w:val="en-GB"/>
              </w:rPr>
            </w:pPr>
          </w:p>
        </w:tc>
        <w:tc>
          <w:tcPr>
            <w:tcW w:w="2666" w:type="dxa"/>
            <w:vAlign w:val="center"/>
          </w:tcPr>
          <w:p w14:paraId="71D7F72B" w14:textId="77777777" w:rsidR="00DC296B" w:rsidRPr="00D12840" w:rsidRDefault="00DC296B" w:rsidP="00DC296B">
            <w:pPr>
              <w:pStyle w:val="TableParagraph"/>
              <w:rPr>
                <w:sz w:val="20"/>
                <w:lang w:val="en-GB"/>
              </w:rPr>
            </w:pPr>
          </w:p>
        </w:tc>
        <w:tc>
          <w:tcPr>
            <w:tcW w:w="2265" w:type="dxa"/>
            <w:vAlign w:val="center"/>
          </w:tcPr>
          <w:p w14:paraId="053232E6" w14:textId="77777777" w:rsidR="00DC296B" w:rsidRPr="00D12840" w:rsidRDefault="00DC296B" w:rsidP="00DC296B">
            <w:pPr>
              <w:pStyle w:val="TableParagraph"/>
              <w:rPr>
                <w:sz w:val="20"/>
                <w:lang w:val="en-GB"/>
              </w:rPr>
            </w:pPr>
          </w:p>
        </w:tc>
      </w:tr>
      <w:tr w:rsidR="00DC296B" w14:paraId="6E32D00C" w14:textId="77777777" w:rsidTr="00DC296B">
        <w:trPr>
          <w:trHeight w:val="962"/>
        </w:trPr>
        <w:tc>
          <w:tcPr>
            <w:tcW w:w="1004" w:type="dxa"/>
            <w:vAlign w:val="center"/>
          </w:tcPr>
          <w:p w14:paraId="6A0606AF" w14:textId="77777777" w:rsidR="00DC296B" w:rsidRDefault="00DC296B" w:rsidP="00DC296B">
            <w:pPr>
              <w:pStyle w:val="TableParagraph"/>
              <w:jc w:val="center"/>
              <w:rPr>
                <w:b/>
                <w:sz w:val="24"/>
                <w:szCs w:val="24"/>
              </w:rPr>
            </w:pPr>
            <w:r>
              <w:rPr>
                <w:b/>
                <w:sz w:val="24"/>
                <w:szCs w:val="24"/>
              </w:rPr>
              <w:t>2</w:t>
            </w:r>
          </w:p>
        </w:tc>
        <w:tc>
          <w:tcPr>
            <w:tcW w:w="3828" w:type="dxa"/>
          </w:tcPr>
          <w:p w14:paraId="043B544D" w14:textId="77777777" w:rsidR="00DC296B" w:rsidRPr="00F136D1" w:rsidRDefault="00DC296B" w:rsidP="00DC296B">
            <w:pPr>
              <w:rPr>
                <w:sz w:val="24"/>
                <w:szCs w:val="24"/>
              </w:rPr>
            </w:pPr>
            <w:r w:rsidRPr="00F136D1">
              <w:rPr>
                <w:sz w:val="24"/>
                <w:szCs w:val="24"/>
              </w:rPr>
              <w:t>CELLPACK SYSMEX 20LITRES</w:t>
            </w:r>
          </w:p>
          <w:p w14:paraId="731DB096" w14:textId="77777777" w:rsidR="00DC296B" w:rsidRPr="00F136D1" w:rsidRDefault="00DC296B" w:rsidP="00DC296B">
            <w:pPr>
              <w:rPr>
                <w:sz w:val="24"/>
                <w:szCs w:val="24"/>
              </w:rPr>
            </w:pPr>
            <w:r w:rsidRPr="00F136D1">
              <w:rPr>
                <w:sz w:val="24"/>
                <w:szCs w:val="24"/>
              </w:rPr>
              <w:t>Unit: Bottle</w:t>
            </w:r>
          </w:p>
          <w:p w14:paraId="550C678C" w14:textId="77777777" w:rsidR="00DC296B" w:rsidRDefault="00DC296B" w:rsidP="00DC296B">
            <w:pPr>
              <w:rPr>
                <w:sz w:val="24"/>
                <w:szCs w:val="24"/>
              </w:rPr>
            </w:pPr>
            <w:r w:rsidRPr="00F136D1">
              <w:rPr>
                <w:sz w:val="24"/>
                <w:szCs w:val="24"/>
              </w:rPr>
              <w:t>Estimated annual quantity: 3</w:t>
            </w:r>
          </w:p>
          <w:p w14:paraId="57ED45D7" w14:textId="77777777" w:rsidR="00D12840" w:rsidRDefault="00D12840" w:rsidP="00DC296B">
            <w:r>
              <w:t>Expiring Date: not less than 12 months</w:t>
            </w:r>
          </w:p>
          <w:p w14:paraId="449D3D18" w14:textId="016684D3" w:rsidR="007A226E" w:rsidRPr="00F136D1" w:rsidRDefault="007A226E" w:rsidP="00DC296B">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5F3DA273" w14:textId="77777777" w:rsidR="00DC296B" w:rsidRDefault="00DC296B" w:rsidP="00DC296B">
            <w:pPr>
              <w:pStyle w:val="TableParagraph"/>
              <w:rPr>
                <w:sz w:val="20"/>
              </w:rPr>
            </w:pPr>
          </w:p>
        </w:tc>
        <w:tc>
          <w:tcPr>
            <w:tcW w:w="2666" w:type="dxa"/>
            <w:vAlign w:val="center"/>
          </w:tcPr>
          <w:p w14:paraId="5A8E02B9" w14:textId="77777777" w:rsidR="00DC296B" w:rsidRDefault="00DC296B" w:rsidP="00DC296B">
            <w:pPr>
              <w:pStyle w:val="TableParagraph"/>
              <w:rPr>
                <w:sz w:val="20"/>
                <w:lang w:val="en-GB"/>
              </w:rPr>
            </w:pPr>
          </w:p>
        </w:tc>
        <w:tc>
          <w:tcPr>
            <w:tcW w:w="2265" w:type="dxa"/>
            <w:vAlign w:val="center"/>
          </w:tcPr>
          <w:p w14:paraId="150B5118" w14:textId="77777777" w:rsidR="00DC296B" w:rsidRDefault="00DC296B" w:rsidP="00DC296B">
            <w:pPr>
              <w:pStyle w:val="TableParagraph"/>
              <w:rPr>
                <w:sz w:val="20"/>
              </w:rPr>
            </w:pPr>
          </w:p>
        </w:tc>
      </w:tr>
      <w:tr w:rsidR="00DC296B" w14:paraId="38C1F74B" w14:textId="77777777" w:rsidTr="00DC296B">
        <w:trPr>
          <w:trHeight w:val="962"/>
        </w:trPr>
        <w:tc>
          <w:tcPr>
            <w:tcW w:w="1004" w:type="dxa"/>
            <w:vAlign w:val="center"/>
          </w:tcPr>
          <w:p w14:paraId="2E643D65" w14:textId="77777777" w:rsidR="00DC296B" w:rsidRDefault="00DC296B" w:rsidP="00DC296B">
            <w:pPr>
              <w:pStyle w:val="TableParagraph"/>
              <w:jc w:val="center"/>
              <w:rPr>
                <w:b/>
                <w:sz w:val="24"/>
                <w:szCs w:val="24"/>
              </w:rPr>
            </w:pPr>
            <w:r>
              <w:rPr>
                <w:b/>
                <w:sz w:val="24"/>
                <w:szCs w:val="24"/>
              </w:rPr>
              <w:t>3</w:t>
            </w:r>
          </w:p>
        </w:tc>
        <w:tc>
          <w:tcPr>
            <w:tcW w:w="3828" w:type="dxa"/>
          </w:tcPr>
          <w:p w14:paraId="569407DC" w14:textId="77777777" w:rsidR="00DC296B" w:rsidRPr="00F136D1" w:rsidRDefault="00DC296B" w:rsidP="00DC296B">
            <w:pPr>
              <w:rPr>
                <w:sz w:val="24"/>
                <w:szCs w:val="24"/>
              </w:rPr>
            </w:pPr>
            <w:r w:rsidRPr="00F136D1">
              <w:rPr>
                <w:sz w:val="24"/>
                <w:szCs w:val="24"/>
              </w:rPr>
              <w:t>Chewell Cuvette P/13</w:t>
            </w:r>
          </w:p>
          <w:p w14:paraId="07FE574B" w14:textId="77777777" w:rsidR="00DC296B" w:rsidRPr="00F136D1" w:rsidRDefault="00DC296B" w:rsidP="00DC296B">
            <w:pPr>
              <w:rPr>
                <w:sz w:val="24"/>
                <w:szCs w:val="24"/>
              </w:rPr>
            </w:pPr>
            <w:r w:rsidRPr="00F136D1">
              <w:rPr>
                <w:sz w:val="24"/>
                <w:szCs w:val="24"/>
              </w:rPr>
              <w:t>Unit: Pkt</w:t>
            </w:r>
          </w:p>
          <w:p w14:paraId="43679FF4" w14:textId="77777777" w:rsidR="00DC296B" w:rsidRDefault="00DC296B" w:rsidP="00DC296B">
            <w:pPr>
              <w:rPr>
                <w:sz w:val="24"/>
                <w:szCs w:val="24"/>
              </w:rPr>
            </w:pPr>
            <w:r w:rsidRPr="00F136D1">
              <w:rPr>
                <w:sz w:val="24"/>
                <w:szCs w:val="24"/>
              </w:rPr>
              <w:t>Estimated annual quantity: 2</w:t>
            </w:r>
          </w:p>
          <w:p w14:paraId="797026F5" w14:textId="77777777" w:rsidR="00D12840" w:rsidRDefault="00D12840" w:rsidP="00DC296B">
            <w:r>
              <w:t>Expiring Date: not less than 12 months</w:t>
            </w:r>
          </w:p>
          <w:p w14:paraId="5E93849B" w14:textId="695034BF" w:rsidR="007A226E" w:rsidRPr="00F136D1" w:rsidRDefault="007A226E" w:rsidP="00DC296B">
            <w:pPr>
              <w:rPr>
                <w:sz w:val="24"/>
                <w:szCs w:val="24"/>
              </w:rPr>
            </w:pPr>
            <w:r>
              <w:t>Delivery place: Tosamaganga Regional Referral Hospital,</w:t>
            </w:r>
            <w:r w:rsidR="00F8165F">
              <w:t xml:space="preserve"> Ipamba,</w:t>
            </w:r>
            <w:r>
              <w:t xml:space="preserve"> Kalenga Ward (Iringa)</w:t>
            </w:r>
          </w:p>
        </w:tc>
        <w:tc>
          <w:tcPr>
            <w:tcW w:w="4819" w:type="dxa"/>
            <w:vAlign w:val="center"/>
          </w:tcPr>
          <w:p w14:paraId="5C531509" w14:textId="77777777" w:rsidR="00DC296B" w:rsidRDefault="00DC296B" w:rsidP="00DC296B">
            <w:pPr>
              <w:pStyle w:val="TableParagraph"/>
              <w:rPr>
                <w:sz w:val="20"/>
              </w:rPr>
            </w:pPr>
          </w:p>
        </w:tc>
        <w:tc>
          <w:tcPr>
            <w:tcW w:w="2666" w:type="dxa"/>
            <w:vAlign w:val="center"/>
          </w:tcPr>
          <w:p w14:paraId="7A5AD53B" w14:textId="77777777" w:rsidR="00DC296B" w:rsidRDefault="00DC296B" w:rsidP="00DC296B">
            <w:pPr>
              <w:pStyle w:val="TableParagraph"/>
              <w:rPr>
                <w:sz w:val="20"/>
                <w:lang w:val="en-GB"/>
              </w:rPr>
            </w:pPr>
          </w:p>
        </w:tc>
        <w:tc>
          <w:tcPr>
            <w:tcW w:w="2265" w:type="dxa"/>
            <w:vAlign w:val="center"/>
          </w:tcPr>
          <w:p w14:paraId="09B325E8" w14:textId="77777777" w:rsidR="00DC296B" w:rsidRDefault="00DC296B" w:rsidP="00DC296B">
            <w:pPr>
              <w:pStyle w:val="TableParagraph"/>
              <w:rPr>
                <w:sz w:val="20"/>
              </w:rPr>
            </w:pPr>
          </w:p>
        </w:tc>
      </w:tr>
      <w:tr w:rsidR="00DC296B" w14:paraId="4A355B99" w14:textId="77777777" w:rsidTr="00DC296B">
        <w:trPr>
          <w:trHeight w:val="962"/>
        </w:trPr>
        <w:tc>
          <w:tcPr>
            <w:tcW w:w="1004" w:type="dxa"/>
            <w:vAlign w:val="center"/>
          </w:tcPr>
          <w:p w14:paraId="0438D310" w14:textId="77777777" w:rsidR="00DC296B" w:rsidRDefault="00DC296B" w:rsidP="00DC296B">
            <w:pPr>
              <w:pStyle w:val="TableParagraph"/>
              <w:jc w:val="center"/>
              <w:rPr>
                <w:b/>
                <w:sz w:val="24"/>
                <w:szCs w:val="24"/>
              </w:rPr>
            </w:pPr>
            <w:r>
              <w:rPr>
                <w:b/>
                <w:sz w:val="24"/>
                <w:szCs w:val="24"/>
              </w:rPr>
              <w:t>4</w:t>
            </w:r>
          </w:p>
        </w:tc>
        <w:tc>
          <w:tcPr>
            <w:tcW w:w="3828" w:type="dxa"/>
          </w:tcPr>
          <w:p w14:paraId="1305C5FC" w14:textId="77777777" w:rsidR="00DC296B" w:rsidRPr="00F136D1" w:rsidRDefault="00DC296B" w:rsidP="00DC296B">
            <w:pPr>
              <w:rPr>
                <w:sz w:val="24"/>
                <w:szCs w:val="24"/>
              </w:rPr>
            </w:pPr>
            <w:r w:rsidRPr="00F136D1">
              <w:rPr>
                <w:sz w:val="24"/>
                <w:szCs w:val="24"/>
              </w:rPr>
              <w:t>Cleanac-3 NIHON</w:t>
            </w:r>
          </w:p>
          <w:p w14:paraId="5F891EB9" w14:textId="77777777" w:rsidR="00DC296B" w:rsidRPr="00F136D1" w:rsidRDefault="00DC296B" w:rsidP="00DC296B">
            <w:pPr>
              <w:rPr>
                <w:sz w:val="24"/>
                <w:szCs w:val="24"/>
              </w:rPr>
            </w:pPr>
            <w:r w:rsidRPr="00F136D1">
              <w:rPr>
                <w:sz w:val="24"/>
                <w:szCs w:val="24"/>
              </w:rPr>
              <w:t>Unit: Bottle</w:t>
            </w:r>
          </w:p>
          <w:p w14:paraId="2A6C98AB" w14:textId="77777777" w:rsidR="00DC296B" w:rsidRDefault="00DC296B" w:rsidP="00DC296B">
            <w:pPr>
              <w:rPr>
                <w:sz w:val="24"/>
                <w:szCs w:val="24"/>
              </w:rPr>
            </w:pPr>
            <w:r w:rsidRPr="00F136D1">
              <w:rPr>
                <w:sz w:val="24"/>
                <w:szCs w:val="24"/>
              </w:rPr>
              <w:t>Estimated annual quantity: 1</w:t>
            </w:r>
          </w:p>
          <w:p w14:paraId="23299C75" w14:textId="77777777" w:rsidR="00D12840" w:rsidRDefault="00D12840" w:rsidP="00DC296B">
            <w:r>
              <w:t>Expiring Date: not less than 12 months</w:t>
            </w:r>
          </w:p>
          <w:p w14:paraId="0E640129" w14:textId="442BB279" w:rsidR="007A226E" w:rsidRPr="00F136D1" w:rsidRDefault="007A226E" w:rsidP="00DC296B">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2D8D2E67" w14:textId="77777777" w:rsidR="00DC296B" w:rsidRDefault="00DC296B" w:rsidP="00DC296B">
            <w:pPr>
              <w:pStyle w:val="TableParagraph"/>
              <w:rPr>
                <w:sz w:val="20"/>
              </w:rPr>
            </w:pPr>
          </w:p>
        </w:tc>
        <w:tc>
          <w:tcPr>
            <w:tcW w:w="2666" w:type="dxa"/>
            <w:vAlign w:val="center"/>
          </w:tcPr>
          <w:p w14:paraId="1C39FB37" w14:textId="77777777" w:rsidR="00DC296B" w:rsidRDefault="00DC296B" w:rsidP="00DC296B">
            <w:pPr>
              <w:pStyle w:val="TableParagraph"/>
              <w:rPr>
                <w:sz w:val="20"/>
                <w:lang w:val="en-GB"/>
              </w:rPr>
            </w:pPr>
          </w:p>
        </w:tc>
        <w:tc>
          <w:tcPr>
            <w:tcW w:w="2265" w:type="dxa"/>
            <w:vAlign w:val="center"/>
          </w:tcPr>
          <w:p w14:paraId="77671FA1" w14:textId="77777777" w:rsidR="00DC296B" w:rsidRDefault="00DC296B" w:rsidP="00DC296B">
            <w:pPr>
              <w:pStyle w:val="TableParagraph"/>
              <w:rPr>
                <w:sz w:val="20"/>
              </w:rPr>
            </w:pPr>
          </w:p>
        </w:tc>
      </w:tr>
      <w:tr w:rsidR="00DC296B" w14:paraId="18ECE841" w14:textId="77777777" w:rsidTr="00DC296B">
        <w:trPr>
          <w:trHeight w:val="962"/>
        </w:trPr>
        <w:tc>
          <w:tcPr>
            <w:tcW w:w="1004" w:type="dxa"/>
            <w:vAlign w:val="center"/>
          </w:tcPr>
          <w:p w14:paraId="7C07DD03" w14:textId="77777777" w:rsidR="00DC296B" w:rsidRDefault="00DC296B" w:rsidP="00DC296B">
            <w:pPr>
              <w:pStyle w:val="TableParagraph"/>
              <w:jc w:val="center"/>
              <w:rPr>
                <w:b/>
                <w:sz w:val="24"/>
                <w:szCs w:val="24"/>
              </w:rPr>
            </w:pPr>
            <w:r>
              <w:rPr>
                <w:b/>
                <w:sz w:val="24"/>
                <w:szCs w:val="24"/>
              </w:rPr>
              <w:t>5</w:t>
            </w:r>
          </w:p>
        </w:tc>
        <w:tc>
          <w:tcPr>
            <w:tcW w:w="3828" w:type="dxa"/>
          </w:tcPr>
          <w:p w14:paraId="54B6B386" w14:textId="77777777" w:rsidR="00DC296B" w:rsidRPr="00F136D1" w:rsidRDefault="00DC296B" w:rsidP="00DC296B">
            <w:pPr>
              <w:rPr>
                <w:sz w:val="24"/>
                <w:szCs w:val="24"/>
              </w:rPr>
            </w:pPr>
            <w:r w:rsidRPr="00F136D1">
              <w:rPr>
                <w:sz w:val="24"/>
                <w:szCs w:val="24"/>
              </w:rPr>
              <w:t>CLINDIAG REAGENT FOR CREATININE</w:t>
            </w:r>
          </w:p>
          <w:p w14:paraId="00120A34" w14:textId="77777777" w:rsidR="00DC296B" w:rsidRPr="00F136D1" w:rsidRDefault="00DC296B" w:rsidP="00DC296B">
            <w:pPr>
              <w:rPr>
                <w:sz w:val="24"/>
                <w:szCs w:val="24"/>
              </w:rPr>
            </w:pPr>
            <w:r w:rsidRPr="00F136D1">
              <w:rPr>
                <w:sz w:val="24"/>
                <w:szCs w:val="24"/>
              </w:rPr>
              <w:t>Unit: Kit</w:t>
            </w:r>
          </w:p>
          <w:p w14:paraId="4F1E1D4B" w14:textId="77777777" w:rsidR="00DC296B" w:rsidRDefault="00DC296B" w:rsidP="00DC296B">
            <w:pPr>
              <w:rPr>
                <w:sz w:val="24"/>
                <w:szCs w:val="24"/>
              </w:rPr>
            </w:pPr>
            <w:r w:rsidRPr="00F136D1">
              <w:rPr>
                <w:sz w:val="24"/>
                <w:szCs w:val="24"/>
              </w:rPr>
              <w:t>Estimated annual quantity: 2</w:t>
            </w:r>
          </w:p>
          <w:p w14:paraId="5156AD20" w14:textId="77777777" w:rsidR="00D12840" w:rsidRDefault="00D12840" w:rsidP="00DC296B">
            <w:r>
              <w:lastRenderedPageBreak/>
              <w:t>Expiring Date: not less than 12 months</w:t>
            </w:r>
          </w:p>
          <w:p w14:paraId="053C74CD" w14:textId="0E86294C" w:rsidR="007A226E" w:rsidRPr="007A226E" w:rsidRDefault="007A226E" w:rsidP="00DC296B">
            <w:r>
              <w:t>Delivery place: Tosamaganga Regional Referral Hospital,</w:t>
            </w:r>
            <w:r w:rsidR="00F8165F">
              <w:t xml:space="preserve"> Ipamba,</w:t>
            </w:r>
            <w:r>
              <w:t xml:space="preserve"> Kalenga Ward (Iringa)</w:t>
            </w:r>
          </w:p>
        </w:tc>
        <w:tc>
          <w:tcPr>
            <w:tcW w:w="4819" w:type="dxa"/>
            <w:vAlign w:val="center"/>
          </w:tcPr>
          <w:p w14:paraId="7B599D95" w14:textId="77777777" w:rsidR="00DC296B" w:rsidRDefault="00DC296B" w:rsidP="00DC296B">
            <w:pPr>
              <w:pStyle w:val="TableParagraph"/>
              <w:rPr>
                <w:sz w:val="20"/>
              </w:rPr>
            </w:pPr>
          </w:p>
        </w:tc>
        <w:tc>
          <w:tcPr>
            <w:tcW w:w="2666" w:type="dxa"/>
            <w:vAlign w:val="center"/>
          </w:tcPr>
          <w:p w14:paraId="37FF576A" w14:textId="77777777" w:rsidR="00DC296B" w:rsidRDefault="00DC296B" w:rsidP="00DC296B">
            <w:pPr>
              <w:pStyle w:val="TableParagraph"/>
              <w:rPr>
                <w:sz w:val="20"/>
                <w:lang w:val="en-GB"/>
              </w:rPr>
            </w:pPr>
          </w:p>
        </w:tc>
        <w:tc>
          <w:tcPr>
            <w:tcW w:w="2265" w:type="dxa"/>
            <w:vAlign w:val="center"/>
          </w:tcPr>
          <w:p w14:paraId="59C941C4" w14:textId="77777777" w:rsidR="00DC296B" w:rsidRDefault="00DC296B" w:rsidP="00DC296B">
            <w:pPr>
              <w:pStyle w:val="TableParagraph"/>
              <w:rPr>
                <w:sz w:val="20"/>
              </w:rPr>
            </w:pPr>
          </w:p>
        </w:tc>
      </w:tr>
      <w:tr w:rsidR="00DC296B" w14:paraId="0E3902D8" w14:textId="77777777" w:rsidTr="00DC296B">
        <w:trPr>
          <w:trHeight w:val="962"/>
        </w:trPr>
        <w:tc>
          <w:tcPr>
            <w:tcW w:w="1004" w:type="dxa"/>
            <w:vAlign w:val="center"/>
          </w:tcPr>
          <w:p w14:paraId="5396B63E" w14:textId="77777777" w:rsidR="00DC296B" w:rsidRDefault="00DC296B" w:rsidP="00DC296B">
            <w:pPr>
              <w:pStyle w:val="TableParagraph"/>
              <w:jc w:val="center"/>
              <w:rPr>
                <w:b/>
                <w:sz w:val="24"/>
                <w:szCs w:val="24"/>
              </w:rPr>
            </w:pPr>
            <w:r>
              <w:rPr>
                <w:b/>
                <w:sz w:val="24"/>
                <w:szCs w:val="24"/>
              </w:rPr>
              <w:lastRenderedPageBreak/>
              <w:t>6</w:t>
            </w:r>
          </w:p>
        </w:tc>
        <w:tc>
          <w:tcPr>
            <w:tcW w:w="3828" w:type="dxa"/>
          </w:tcPr>
          <w:p w14:paraId="57DA3DF1" w14:textId="77777777" w:rsidR="00DC296B" w:rsidRPr="00F136D1" w:rsidRDefault="00DC296B" w:rsidP="00DC296B">
            <w:pPr>
              <w:rPr>
                <w:sz w:val="24"/>
                <w:szCs w:val="24"/>
              </w:rPr>
            </w:pPr>
            <w:r w:rsidRPr="00F136D1">
              <w:rPr>
                <w:sz w:val="24"/>
                <w:szCs w:val="24"/>
              </w:rPr>
              <w:t>CLOT Activator red top tube p/100</w:t>
            </w:r>
          </w:p>
          <w:p w14:paraId="6A872316" w14:textId="77777777" w:rsidR="00DC296B" w:rsidRPr="00F136D1" w:rsidRDefault="00DC296B" w:rsidP="00DC296B">
            <w:pPr>
              <w:rPr>
                <w:sz w:val="24"/>
                <w:szCs w:val="24"/>
              </w:rPr>
            </w:pPr>
            <w:r w:rsidRPr="00F136D1">
              <w:rPr>
                <w:sz w:val="24"/>
                <w:szCs w:val="24"/>
              </w:rPr>
              <w:t>Unit: Box</w:t>
            </w:r>
          </w:p>
          <w:p w14:paraId="5D59E958" w14:textId="77777777" w:rsidR="00DC296B" w:rsidRDefault="00DC296B" w:rsidP="00DC296B">
            <w:pPr>
              <w:rPr>
                <w:sz w:val="24"/>
                <w:szCs w:val="24"/>
              </w:rPr>
            </w:pPr>
            <w:r w:rsidRPr="00F136D1">
              <w:rPr>
                <w:sz w:val="24"/>
                <w:szCs w:val="24"/>
              </w:rPr>
              <w:t>Estimated annual quantity: 38</w:t>
            </w:r>
          </w:p>
          <w:p w14:paraId="5D59B374" w14:textId="77777777" w:rsidR="00D12840" w:rsidRDefault="00D12840" w:rsidP="00DC296B">
            <w:r>
              <w:t>Expiring Date: not less than 12 months</w:t>
            </w:r>
          </w:p>
          <w:p w14:paraId="554644DA" w14:textId="286A06BF" w:rsidR="007A226E" w:rsidRPr="00F136D1" w:rsidRDefault="007A226E" w:rsidP="00DC296B">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03CC45A0" w14:textId="77777777" w:rsidR="00DC296B" w:rsidRDefault="00DC296B" w:rsidP="00DC296B">
            <w:pPr>
              <w:pStyle w:val="TableParagraph"/>
              <w:rPr>
                <w:sz w:val="20"/>
              </w:rPr>
            </w:pPr>
          </w:p>
        </w:tc>
        <w:tc>
          <w:tcPr>
            <w:tcW w:w="2666" w:type="dxa"/>
            <w:vAlign w:val="center"/>
          </w:tcPr>
          <w:p w14:paraId="4E97CA37" w14:textId="77777777" w:rsidR="00DC296B" w:rsidRDefault="00DC296B" w:rsidP="00DC296B">
            <w:pPr>
              <w:pStyle w:val="TableParagraph"/>
              <w:rPr>
                <w:sz w:val="20"/>
                <w:lang w:val="en-GB"/>
              </w:rPr>
            </w:pPr>
          </w:p>
        </w:tc>
        <w:tc>
          <w:tcPr>
            <w:tcW w:w="2265" w:type="dxa"/>
            <w:vAlign w:val="center"/>
          </w:tcPr>
          <w:p w14:paraId="30357793" w14:textId="77777777" w:rsidR="00DC296B" w:rsidRDefault="00DC296B" w:rsidP="00DC296B">
            <w:pPr>
              <w:pStyle w:val="TableParagraph"/>
              <w:rPr>
                <w:sz w:val="20"/>
              </w:rPr>
            </w:pPr>
          </w:p>
        </w:tc>
      </w:tr>
      <w:tr w:rsidR="00DC296B" w14:paraId="6D51711E" w14:textId="77777777" w:rsidTr="00DC296B">
        <w:trPr>
          <w:trHeight w:val="962"/>
        </w:trPr>
        <w:tc>
          <w:tcPr>
            <w:tcW w:w="1004" w:type="dxa"/>
            <w:vAlign w:val="center"/>
          </w:tcPr>
          <w:p w14:paraId="3C2ED40A" w14:textId="77777777" w:rsidR="00DC296B" w:rsidRDefault="00DC296B" w:rsidP="00DC296B">
            <w:pPr>
              <w:pStyle w:val="TableParagraph"/>
              <w:jc w:val="center"/>
              <w:rPr>
                <w:b/>
                <w:sz w:val="24"/>
                <w:szCs w:val="24"/>
              </w:rPr>
            </w:pPr>
            <w:r>
              <w:rPr>
                <w:b/>
                <w:sz w:val="24"/>
                <w:szCs w:val="24"/>
              </w:rPr>
              <w:t>7</w:t>
            </w:r>
          </w:p>
        </w:tc>
        <w:tc>
          <w:tcPr>
            <w:tcW w:w="3828" w:type="dxa"/>
          </w:tcPr>
          <w:p w14:paraId="6B89469E" w14:textId="77777777" w:rsidR="00DC296B" w:rsidRPr="00F136D1" w:rsidRDefault="00DC296B" w:rsidP="00DC296B">
            <w:pPr>
              <w:rPr>
                <w:sz w:val="24"/>
                <w:szCs w:val="24"/>
              </w:rPr>
            </w:pPr>
            <w:r w:rsidRPr="00F136D1">
              <w:rPr>
                <w:sz w:val="24"/>
                <w:szCs w:val="24"/>
              </w:rPr>
              <w:t>EDTA tube</w:t>
            </w:r>
          </w:p>
          <w:p w14:paraId="0C670414" w14:textId="77777777" w:rsidR="00DC296B" w:rsidRPr="00F136D1" w:rsidRDefault="00DC296B" w:rsidP="00DC296B">
            <w:pPr>
              <w:rPr>
                <w:sz w:val="24"/>
                <w:szCs w:val="24"/>
              </w:rPr>
            </w:pPr>
            <w:r w:rsidRPr="00F136D1">
              <w:rPr>
                <w:sz w:val="24"/>
                <w:szCs w:val="24"/>
              </w:rPr>
              <w:t>Unit: Kit</w:t>
            </w:r>
          </w:p>
          <w:p w14:paraId="67141D4C" w14:textId="77777777" w:rsidR="00DC296B" w:rsidRDefault="00DC296B" w:rsidP="00DC296B">
            <w:pPr>
              <w:rPr>
                <w:sz w:val="24"/>
                <w:szCs w:val="24"/>
              </w:rPr>
            </w:pPr>
            <w:r w:rsidRPr="00F136D1">
              <w:rPr>
                <w:sz w:val="24"/>
                <w:szCs w:val="24"/>
              </w:rPr>
              <w:t>Estimated annual quantity: 10</w:t>
            </w:r>
          </w:p>
          <w:p w14:paraId="09B4E8FE" w14:textId="77777777" w:rsidR="00D12840" w:rsidRDefault="00D12840" w:rsidP="00DC296B">
            <w:r>
              <w:t>Expiring Date: not less than 12 months</w:t>
            </w:r>
          </w:p>
          <w:p w14:paraId="7C5B1FD4" w14:textId="0662D8B2" w:rsidR="007A226E" w:rsidRPr="00F136D1" w:rsidRDefault="007A226E" w:rsidP="00DC296B">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4EE0F3C3" w14:textId="77777777" w:rsidR="00DC296B" w:rsidRDefault="00DC296B" w:rsidP="00DC296B">
            <w:pPr>
              <w:pStyle w:val="TableParagraph"/>
              <w:rPr>
                <w:sz w:val="20"/>
              </w:rPr>
            </w:pPr>
          </w:p>
        </w:tc>
        <w:tc>
          <w:tcPr>
            <w:tcW w:w="2666" w:type="dxa"/>
            <w:vAlign w:val="center"/>
          </w:tcPr>
          <w:p w14:paraId="26F46179" w14:textId="77777777" w:rsidR="00DC296B" w:rsidRDefault="00DC296B" w:rsidP="00DC296B">
            <w:pPr>
              <w:pStyle w:val="TableParagraph"/>
              <w:rPr>
                <w:sz w:val="20"/>
                <w:lang w:val="en-GB"/>
              </w:rPr>
            </w:pPr>
          </w:p>
        </w:tc>
        <w:tc>
          <w:tcPr>
            <w:tcW w:w="2265" w:type="dxa"/>
            <w:vAlign w:val="center"/>
          </w:tcPr>
          <w:p w14:paraId="084C2C70" w14:textId="77777777" w:rsidR="00DC296B" w:rsidRDefault="00DC296B" w:rsidP="00DC296B">
            <w:pPr>
              <w:pStyle w:val="TableParagraph"/>
              <w:rPr>
                <w:sz w:val="20"/>
              </w:rPr>
            </w:pPr>
          </w:p>
        </w:tc>
      </w:tr>
      <w:tr w:rsidR="00DC296B" w14:paraId="4A990664" w14:textId="77777777" w:rsidTr="00DC296B">
        <w:trPr>
          <w:trHeight w:val="962"/>
        </w:trPr>
        <w:tc>
          <w:tcPr>
            <w:tcW w:w="1004" w:type="dxa"/>
            <w:vAlign w:val="center"/>
          </w:tcPr>
          <w:p w14:paraId="686D8116" w14:textId="77777777" w:rsidR="00DC296B" w:rsidRDefault="00DC296B" w:rsidP="00DC296B">
            <w:pPr>
              <w:pStyle w:val="TableParagraph"/>
              <w:jc w:val="center"/>
              <w:rPr>
                <w:b/>
                <w:sz w:val="24"/>
                <w:szCs w:val="24"/>
              </w:rPr>
            </w:pPr>
            <w:r>
              <w:rPr>
                <w:b/>
                <w:sz w:val="24"/>
                <w:szCs w:val="24"/>
              </w:rPr>
              <w:t>8</w:t>
            </w:r>
          </w:p>
        </w:tc>
        <w:tc>
          <w:tcPr>
            <w:tcW w:w="3828" w:type="dxa"/>
          </w:tcPr>
          <w:p w14:paraId="4BFE0621" w14:textId="77777777" w:rsidR="00DC296B" w:rsidRPr="00F136D1" w:rsidRDefault="00DC296B" w:rsidP="00DC296B">
            <w:pPr>
              <w:rPr>
                <w:sz w:val="24"/>
                <w:szCs w:val="24"/>
              </w:rPr>
            </w:pPr>
            <w:r w:rsidRPr="00F136D1">
              <w:rPr>
                <w:sz w:val="24"/>
                <w:szCs w:val="24"/>
              </w:rPr>
              <w:t>ELECTROLYTE CARTRIDGE SEAMATY</w:t>
            </w:r>
          </w:p>
          <w:p w14:paraId="6B3DF15C" w14:textId="77777777" w:rsidR="00DC296B" w:rsidRPr="00F136D1" w:rsidRDefault="00DC296B" w:rsidP="00DC296B">
            <w:pPr>
              <w:rPr>
                <w:sz w:val="24"/>
                <w:szCs w:val="24"/>
              </w:rPr>
            </w:pPr>
            <w:r w:rsidRPr="00F136D1">
              <w:rPr>
                <w:sz w:val="24"/>
                <w:szCs w:val="24"/>
              </w:rPr>
              <w:t>Unit:Kit</w:t>
            </w:r>
          </w:p>
          <w:p w14:paraId="42613A4D" w14:textId="77777777" w:rsidR="00DC296B" w:rsidRDefault="00DC296B" w:rsidP="00DC296B">
            <w:pPr>
              <w:rPr>
                <w:sz w:val="24"/>
                <w:szCs w:val="24"/>
              </w:rPr>
            </w:pPr>
            <w:r w:rsidRPr="00F136D1">
              <w:rPr>
                <w:sz w:val="24"/>
                <w:szCs w:val="24"/>
              </w:rPr>
              <w:t>Estimated annual quantity: 1</w:t>
            </w:r>
          </w:p>
          <w:p w14:paraId="27067AC2" w14:textId="77777777" w:rsidR="00D12840" w:rsidRDefault="00D12840" w:rsidP="00DC296B">
            <w:r>
              <w:t>Expiring Date: not less than 12 months</w:t>
            </w:r>
          </w:p>
          <w:p w14:paraId="3EA035B3" w14:textId="52C992FB" w:rsidR="007A226E" w:rsidRPr="00F136D1" w:rsidRDefault="007A226E" w:rsidP="00DC296B">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2338E9F9" w14:textId="77777777" w:rsidR="00DC296B" w:rsidRDefault="00DC296B" w:rsidP="00DC296B">
            <w:pPr>
              <w:pStyle w:val="TableParagraph"/>
              <w:rPr>
                <w:sz w:val="20"/>
              </w:rPr>
            </w:pPr>
          </w:p>
        </w:tc>
        <w:tc>
          <w:tcPr>
            <w:tcW w:w="2666" w:type="dxa"/>
            <w:vAlign w:val="center"/>
          </w:tcPr>
          <w:p w14:paraId="5974B60B" w14:textId="77777777" w:rsidR="00DC296B" w:rsidRDefault="00DC296B" w:rsidP="00DC296B">
            <w:pPr>
              <w:pStyle w:val="TableParagraph"/>
              <w:rPr>
                <w:sz w:val="20"/>
                <w:lang w:val="en-GB"/>
              </w:rPr>
            </w:pPr>
          </w:p>
        </w:tc>
        <w:tc>
          <w:tcPr>
            <w:tcW w:w="2265" w:type="dxa"/>
            <w:vAlign w:val="center"/>
          </w:tcPr>
          <w:p w14:paraId="6D78B3DD" w14:textId="77777777" w:rsidR="00DC296B" w:rsidRDefault="00DC296B" w:rsidP="00DC296B">
            <w:pPr>
              <w:pStyle w:val="TableParagraph"/>
              <w:rPr>
                <w:sz w:val="20"/>
              </w:rPr>
            </w:pPr>
          </w:p>
        </w:tc>
      </w:tr>
      <w:tr w:rsidR="00DC296B" w14:paraId="6969CC4B" w14:textId="77777777" w:rsidTr="00DC296B">
        <w:trPr>
          <w:trHeight w:val="962"/>
        </w:trPr>
        <w:tc>
          <w:tcPr>
            <w:tcW w:w="1004" w:type="dxa"/>
            <w:vAlign w:val="center"/>
          </w:tcPr>
          <w:p w14:paraId="6B9713C0" w14:textId="77777777" w:rsidR="00DC296B" w:rsidRDefault="00DC296B" w:rsidP="00DC296B">
            <w:pPr>
              <w:pStyle w:val="TableParagraph"/>
              <w:jc w:val="center"/>
              <w:rPr>
                <w:b/>
                <w:sz w:val="24"/>
                <w:szCs w:val="24"/>
              </w:rPr>
            </w:pPr>
            <w:r>
              <w:rPr>
                <w:b/>
                <w:sz w:val="24"/>
                <w:szCs w:val="24"/>
              </w:rPr>
              <w:t>9</w:t>
            </w:r>
          </w:p>
        </w:tc>
        <w:tc>
          <w:tcPr>
            <w:tcW w:w="3828" w:type="dxa"/>
          </w:tcPr>
          <w:p w14:paraId="1DDD9C65" w14:textId="77777777" w:rsidR="00DC296B" w:rsidRPr="00F136D1" w:rsidRDefault="00DC296B" w:rsidP="00DC296B">
            <w:pPr>
              <w:rPr>
                <w:sz w:val="24"/>
                <w:szCs w:val="24"/>
              </w:rPr>
            </w:pPr>
            <w:r w:rsidRPr="00F136D1">
              <w:rPr>
                <w:sz w:val="24"/>
                <w:szCs w:val="24"/>
              </w:rPr>
              <w:t>Erba cholesterol</w:t>
            </w:r>
          </w:p>
          <w:p w14:paraId="59C59B0B" w14:textId="77777777" w:rsidR="00DC296B" w:rsidRPr="00F136D1" w:rsidRDefault="00DC296B" w:rsidP="00DC296B">
            <w:pPr>
              <w:rPr>
                <w:sz w:val="24"/>
                <w:szCs w:val="24"/>
              </w:rPr>
            </w:pPr>
            <w:r w:rsidRPr="00F136D1">
              <w:rPr>
                <w:sz w:val="24"/>
                <w:szCs w:val="24"/>
              </w:rPr>
              <w:t>Unit: Kit</w:t>
            </w:r>
          </w:p>
          <w:p w14:paraId="0CD9D25C" w14:textId="77777777" w:rsidR="00DC296B" w:rsidRDefault="00DC296B" w:rsidP="00DC296B">
            <w:pPr>
              <w:rPr>
                <w:sz w:val="24"/>
                <w:szCs w:val="24"/>
              </w:rPr>
            </w:pPr>
            <w:r w:rsidRPr="00F136D1">
              <w:rPr>
                <w:sz w:val="24"/>
                <w:szCs w:val="24"/>
              </w:rPr>
              <w:t xml:space="preserve">Estimated annual quantity: 6 </w:t>
            </w:r>
          </w:p>
          <w:p w14:paraId="1B67D357" w14:textId="77777777" w:rsidR="00D12840" w:rsidRDefault="00D12840" w:rsidP="00DC296B">
            <w:r>
              <w:t>Expiring Date: not less than 12 months</w:t>
            </w:r>
          </w:p>
          <w:p w14:paraId="792361C1" w14:textId="6B68ABB8" w:rsidR="007A226E" w:rsidRPr="00F136D1" w:rsidRDefault="007A226E" w:rsidP="00DC296B">
            <w:pPr>
              <w:rPr>
                <w:sz w:val="24"/>
                <w:szCs w:val="24"/>
              </w:rPr>
            </w:pPr>
            <w:r>
              <w:t>Delivery place: Tosamaganga Regional Referral Hospital,</w:t>
            </w:r>
            <w:r w:rsidR="00F8165F">
              <w:t xml:space="preserve"> Ipamba,</w:t>
            </w:r>
            <w:r>
              <w:t xml:space="preserve"> Kalenga Ward (Iringa)</w:t>
            </w:r>
          </w:p>
        </w:tc>
        <w:tc>
          <w:tcPr>
            <w:tcW w:w="4819" w:type="dxa"/>
            <w:vAlign w:val="center"/>
          </w:tcPr>
          <w:p w14:paraId="5D6A2F4F" w14:textId="77777777" w:rsidR="00DC296B" w:rsidRDefault="00DC296B" w:rsidP="00DC296B">
            <w:pPr>
              <w:pStyle w:val="TableParagraph"/>
              <w:rPr>
                <w:sz w:val="20"/>
              </w:rPr>
            </w:pPr>
          </w:p>
        </w:tc>
        <w:tc>
          <w:tcPr>
            <w:tcW w:w="2666" w:type="dxa"/>
            <w:vAlign w:val="center"/>
          </w:tcPr>
          <w:p w14:paraId="4DA5CFD3" w14:textId="77777777" w:rsidR="00DC296B" w:rsidRDefault="00DC296B" w:rsidP="00DC296B">
            <w:pPr>
              <w:pStyle w:val="TableParagraph"/>
              <w:rPr>
                <w:sz w:val="20"/>
                <w:lang w:val="en-GB"/>
              </w:rPr>
            </w:pPr>
          </w:p>
        </w:tc>
        <w:tc>
          <w:tcPr>
            <w:tcW w:w="2265" w:type="dxa"/>
            <w:vAlign w:val="center"/>
          </w:tcPr>
          <w:p w14:paraId="6D22C198" w14:textId="77777777" w:rsidR="00DC296B" w:rsidRDefault="00DC296B" w:rsidP="00DC296B">
            <w:pPr>
              <w:pStyle w:val="TableParagraph"/>
              <w:rPr>
                <w:sz w:val="20"/>
              </w:rPr>
            </w:pPr>
          </w:p>
        </w:tc>
      </w:tr>
      <w:tr w:rsidR="00DC296B" w14:paraId="464A57A2" w14:textId="77777777" w:rsidTr="00DC296B">
        <w:trPr>
          <w:trHeight w:val="962"/>
        </w:trPr>
        <w:tc>
          <w:tcPr>
            <w:tcW w:w="1004" w:type="dxa"/>
            <w:vAlign w:val="center"/>
          </w:tcPr>
          <w:p w14:paraId="1ACF3EA0" w14:textId="77777777" w:rsidR="00DC296B" w:rsidRDefault="00DC296B" w:rsidP="00DC296B">
            <w:pPr>
              <w:pStyle w:val="TableParagraph"/>
              <w:jc w:val="center"/>
              <w:rPr>
                <w:b/>
                <w:sz w:val="24"/>
                <w:szCs w:val="24"/>
              </w:rPr>
            </w:pPr>
            <w:r>
              <w:rPr>
                <w:b/>
                <w:sz w:val="24"/>
                <w:szCs w:val="24"/>
              </w:rPr>
              <w:t>10</w:t>
            </w:r>
          </w:p>
        </w:tc>
        <w:tc>
          <w:tcPr>
            <w:tcW w:w="3828" w:type="dxa"/>
          </w:tcPr>
          <w:p w14:paraId="1BA250C0" w14:textId="77777777" w:rsidR="00DC296B" w:rsidRPr="00F136D1" w:rsidRDefault="00DC296B" w:rsidP="00DC296B">
            <w:pPr>
              <w:rPr>
                <w:sz w:val="24"/>
                <w:szCs w:val="24"/>
              </w:rPr>
            </w:pPr>
            <w:r w:rsidRPr="00F136D1">
              <w:rPr>
                <w:sz w:val="24"/>
                <w:szCs w:val="24"/>
              </w:rPr>
              <w:t>Erba creatinine</w:t>
            </w:r>
          </w:p>
          <w:p w14:paraId="3D009A4F" w14:textId="77777777" w:rsidR="00DC296B" w:rsidRPr="00F136D1" w:rsidRDefault="00DC296B" w:rsidP="00DC296B">
            <w:pPr>
              <w:rPr>
                <w:sz w:val="24"/>
                <w:szCs w:val="24"/>
              </w:rPr>
            </w:pPr>
            <w:r w:rsidRPr="00F136D1">
              <w:rPr>
                <w:sz w:val="24"/>
                <w:szCs w:val="24"/>
              </w:rPr>
              <w:t>Unit: Kit</w:t>
            </w:r>
          </w:p>
          <w:p w14:paraId="5B2CAA41" w14:textId="77777777" w:rsidR="00DC296B" w:rsidRDefault="00DC296B" w:rsidP="00DC296B">
            <w:pPr>
              <w:rPr>
                <w:sz w:val="24"/>
                <w:szCs w:val="24"/>
              </w:rPr>
            </w:pPr>
            <w:r w:rsidRPr="00F136D1">
              <w:rPr>
                <w:sz w:val="24"/>
                <w:szCs w:val="24"/>
              </w:rPr>
              <w:t>Estimated annual quantity: 11</w:t>
            </w:r>
          </w:p>
          <w:p w14:paraId="5B8C6C7C" w14:textId="77777777" w:rsidR="00D12840" w:rsidRDefault="00D12840" w:rsidP="00DC296B">
            <w:r>
              <w:t>Expiring Date: not less than 12 months</w:t>
            </w:r>
          </w:p>
          <w:p w14:paraId="352AA7F7" w14:textId="2862198D" w:rsidR="007A226E" w:rsidRPr="00F136D1" w:rsidRDefault="007A226E" w:rsidP="00DC296B">
            <w:pPr>
              <w:rPr>
                <w:sz w:val="24"/>
                <w:szCs w:val="24"/>
              </w:rPr>
            </w:pPr>
            <w:r>
              <w:t xml:space="preserve">Delivery place: Tosamaganga Regional </w:t>
            </w:r>
            <w:r>
              <w:lastRenderedPageBreak/>
              <w:t xml:space="preserve">Referral Hospital, </w:t>
            </w:r>
            <w:r w:rsidR="00F8165F">
              <w:t xml:space="preserve">Ipamba, </w:t>
            </w:r>
            <w:r>
              <w:t>Kalenga Ward (Iringa)</w:t>
            </w:r>
          </w:p>
        </w:tc>
        <w:tc>
          <w:tcPr>
            <w:tcW w:w="4819" w:type="dxa"/>
            <w:vAlign w:val="center"/>
          </w:tcPr>
          <w:p w14:paraId="407A7D2E" w14:textId="77777777" w:rsidR="00DC296B" w:rsidRDefault="00DC296B" w:rsidP="00DC296B">
            <w:pPr>
              <w:pStyle w:val="TableParagraph"/>
              <w:rPr>
                <w:sz w:val="20"/>
              </w:rPr>
            </w:pPr>
          </w:p>
        </w:tc>
        <w:tc>
          <w:tcPr>
            <w:tcW w:w="2666" w:type="dxa"/>
            <w:vAlign w:val="center"/>
          </w:tcPr>
          <w:p w14:paraId="36212E5F" w14:textId="77777777" w:rsidR="00DC296B" w:rsidRDefault="00DC296B" w:rsidP="00DC296B">
            <w:pPr>
              <w:pStyle w:val="TableParagraph"/>
              <w:rPr>
                <w:sz w:val="20"/>
                <w:lang w:val="en-GB"/>
              </w:rPr>
            </w:pPr>
          </w:p>
        </w:tc>
        <w:tc>
          <w:tcPr>
            <w:tcW w:w="2265" w:type="dxa"/>
            <w:vAlign w:val="center"/>
          </w:tcPr>
          <w:p w14:paraId="31FCB221" w14:textId="77777777" w:rsidR="00DC296B" w:rsidRDefault="00DC296B" w:rsidP="00DC296B">
            <w:pPr>
              <w:pStyle w:val="TableParagraph"/>
              <w:rPr>
                <w:sz w:val="20"/>
              </w:rPr>
            </w:pPr>
          </w:p>
        </w:tc>
      </w:tr>
      <w:tr w:rsidR="00DC296B" w14:paraId="26257D79" w14:textId="77777777" w:rsidTr="00DC296B">
        <w:trPr>
          <w:trHeight w:val="962"/>
        </w:trPr>
        <w:tc>
          <w:tcPr>
            <w:tcW w:w="1004" w:type="dxa"/>
            <w:vAlign w:val="center"/>
          </w:tcPr>
          <w:p w14:paraId="2D10ABCF" w14:textId="77777777" w:rsidR="00DC296B" w:rsidRDefault="00DC296B" w:rsidP="00DC296B">
            <w:pPr>
              <w:pStyle w:val="TableParagraph"/>
              <w:jc w:val="center"/>
              <w:rPr>
                <w:b/>
                <w:sz w:val="24"/>
                <w:szCs w:val="24"/>
              </w:rPr>
            </w:pPr>
            <w:r>
              <w:rPr>
                <w:b/>
                <w:sz w:val="24"/>
                <w:szCs w:val="24"/>
              </w:rPr>
              <w:lastRenderedPageBreak/>
              <w:t>11</w:t>
            </w:r>
          </w:p>
        </w:tc>
        <w:tc>
          <w:tcPr>
            <w:tcW w:w="3828" w:type="dxa"/>
          </w:tcPr>
          <w:p w14:paraId="739BE263" w14:textId="77777777" w:rsidR="00DC296B" w:rsidRPr="00F136D1" w:rsidRDefault="00DC296B" w:rsidP="00DC296B">
            <w:pPr>
              <w:rPr>
                <w:sz w:val="24"/>
                <w:szCs w:val="24"/>
              </w:rPr>
            </w:pPr>
            <w:r w:rsidRPr="00F136D1">
              <w:rPr>
                <w:sz w:val="24"/>
                <w:szCs w:val="24"/>
              </w:rPr>
              <w:t>Erba HDL</w:t>
            </w:r>
          </w:p>
          <w:p w14:paraId="3E48E707" w14:textId="77777777" w:rsidR="00DC296B" w:rsidRPr="00F136D1" w:rsidRDefault="00DC296B" w:rsidP="00DC296B">
            <w:pPr>
              <w:rPr>
                <w:sz w:val="24"/>
                <w:szCs w:val="24"/>
              </w:rPr>
            </w:pPr>
            <w:r w:rsidRPr="00F136D1">
              <w:rPr>
                <w:sz w:val="24"/>
                <w:szCs w:val="24"/>
              </w:rPr>
              <w:t>Unit: Kit</w:t>
            </w:r>
          </w:p>
          <w:p w14:paraId="0DD3C326" w14:textId="77777777" w:rsidR="00DC296B" w:rsidRDefault="00DC296B" w:rsidP="00DC296B">
            <w:pPr>
              <w:rPr>
                <w:sz w:val="24"/>
                <w:szCs w:val="24"/>
              </w:rPr>
            </w:pPr>
            <w:r w:rsidRPr="00F136D1">
              <w:rPr>
                <w:sz w:val="24"/>
                <w:szCs w:val="24"/>
              </w:rPr>
              <w:t>Estimated annual quantity: 1</w:t>
            </w:r>
          </w:p>
          <w:p w14:paraId="0FF246D9" w14:textId="77777777" w:rsidR="00D12840" w:rsidRDefault="00D12840" w:rsidP="00DC296B">
            <w:r>
              <w:t>Expiring Date: not less than 12 months</w:t>
            </w:r>
          </w:p>
          <w:p w14:paraId="5C94B597" w14:textId="1FD16F89" w:rsidR="007A226E" w:rsidRPr="00F136D1" w:rsidRDefault="007A226E" w:rsidP="00DC296B">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50075BFD" w14:textId="77777777" w:rsidR="00DC296B" w:rsidRDefault="00DC296B" w:rsidP="00DC296B">
            <w:pPr>
              <w:pStyle w:val="TableParagraph"/>
              <w:rPr>
                <w:sz w:val="20"/>
              </w:rPr>
            </w:pPr>
          </w:p>
        </w:tc>
        <w:tc>
          <w:tcPr>
            <w:tcW w:w="2666" w:type="dxa"/>
            <w:vAlign w:val="center"/>
          </w:tcPr>
          <w:p w14:paraId="4560D599" w14:textId="77777777" w:rsidR="00DC296B" w:rsidRDefault="00DC296B" w:rsidP="00DC296B">
            <w:pPr>
              <w:pStyle w:val="TableParagraph"/>
              <w:rPr>
                <w:sz w:val="20"/>
                <w:lang w:val="en-GB"/>
              </w:rPr>
            </w:pPr>
          </w:p>
        </w:tc>
        <w:tc>
          <w:tcPr>
            <w:tcW w:w="2265" w:type="dxa"/>
            <w:vAlign w:val="center"/>
          </w:tcPr>
          <w:p w14:paraId="2EEF1C82" w14:textId="77777777" w:rsidR="00DC296B" w:rsidRDefault="00DC296B" w:rsidP="00DC296B">
            <w:pPr>
              <w:pStyle w:val="TableParagraph"/>
              <w:rPr>
                <w:sz w:val="20"/>
              </w:rPr>
            </w:pPr>
          </w:p>
        </w:tc>
      </w:tr>
      <w:tr w:rsidR="00DC296B" w14:paraId="5365F07F" w14:textId="77777777" w:rsidTr="00DC296B">
        <w:trPr>
          <w:trHeight w:val="962"/>
        </w:trPr>
        <w:tc>
          <w:tcPr>
            <w:tcW w:w="1004" w:type="dxa"/>
            <w:vAlign w:val="center"/>
          </w:tcPr>
          <w:p w14:paraId="074B410F" w14:textId="77777777" w:rsidR="00DC296B" w:rsidRDefault="00DC296B" w:rsidP="00DC296B">
            <w:pPr>
              <w:pStyle w:val="TableParagraph"/>
              <w:jc w:val="center"/>
              <w:rPr>
                <w:b/>
                <w:sz w:val="24"/>
                <w:szCs w:val="24"/>
              </w:rPr>
            </w:pPr>
            <w:r>
              <w:rPr>
                <w:b/>
                <w:sz w:val="24"/>
                <w:szCs w:val="24"/>
              </w:rPr>
              <w:t>12</w:t>
            </w:r>
          </w:p>
        </w:tc>
        <w:tc>
          <w:tcPr>
            <w:tcW w:w="3828" w:type="dxa"/>
          </w:tcPr>
          <w:p w14:paraId="6D0B9578" w14:textId="77777777" w:rsidR="00DC296B" w:rsidRPr="00F136D1" w:rsidRDefault="00DC296B" w:rsidP="00DC296B">
            <w:pPr>
              <w:rPr>
                <w:sz w:val="24"/>
                <w:szCs w:val="24"/>
              </w:rPr>
            </w:pPr>
            <w:r w:rsidRPr="00F136D1">
              <w:rPr>
                <w:sz w:val="24"/>
                <w:szCs w:val="24"/>
              </w:rPr>
              <w:t>Erba LDL 1</w:t>
            </w:r>
          </w:p>
          <w:p w14:paraId="7071FF32" w14:textId="77777777" w:rsidR="00DC296B" w:rsidRPr="00F136D1" w:rsidRDefault="00DC296B" w:rsidP="00DC296B">
            <w:pPr>
              <w:rPr>
                <w:sz w:val="24"/>
                <w:szCs w:val="24"/>
              </w:rPr>
            </w:pPr>
            <w:r w:rsidRPr="00F136D1">
              <w:rPr>
                <w:sz w:val="24"/>
                <w:szCs w:val="24"/>
              </w:rPr>
              <w:t>Unit:Kit</w:t>
            </w:r>
          </w:p>
          <w:p w14:paraId="605822DD" w14:textId="77777777" w:rsidR="00DC296B" w:rsidRDefault="00DC296B" w:rsidP="00DC296B">
            <w:pPr>
              <w:rPr>
                <w:sz w:val="24"/>
                <w:szCs w:val="24"/>
              </w:rPr>
            </w:pPr>
            <w:r w:rsidRPr="00F136D1">
              <w:rPr>
                <w:sz w:val="24"/>
                <w:szCs w:val="24"/>
              </w:rPr>
              <w:t>Estimated annual quantity: 1</w:t>
            </w:r>
          </w:p>
          <w:p w14:paraId="303E624F" w14:textId="77777777" w:rsidR="00D12840" w:rsidRDefault="00D12840" w:rsidP="00DC296B">
            <w:r>
              <w:t>Expiring Date: not less than 12 months</w:t>
            </w:r>
          </w:p>
          <w:p w14:paraId="644E4B5C" w14:textId="753FDF38" w:rsidR="007A226E" w:rsidRPr="00F136D1" w:rsidRDefault="007A226E" w:rsidP="00DC296B">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2AAE0062" w14:textId="77777777" w:rsidR="00DC296B" w:rsidRDefault="00DC296B" w:rsidP="00DC296B">
            <w:pPr>
              <w:pStyle w:val="TableParagraph"/>
              <w:rPr>
                <w:sz w:val="20"/>
              </w:rPr>
            </w:pPr>
          </w:p>
        </w:tc>
        <w:tc>
          <w:tcPr>
            <w:tcW w:w="2666" w:type="dxa"/>
            <w:vAlign w:val="center"/>
          </w:tcPr>
          <w:p w14:paraId="70518205" w14:textId="77777777" w:rsidR="00DC296B" w:rsidRDefault="00DC296B" w:rsidP="00DC296B">
            <w:pPr>
              <w:pStyle w:val="TableParagraph"/>
              <w:rPr>
                <w:sz w:val="20"/>
                <w:lang w:val="en-GB"/>
              </w:rPr>
            </w:pPr>
          </w:p>
        </w:tc>
        <w:tc>
          <w:tcPr>
            <w:tcW w:w="2265" w:type="dxa"/>
            <w:vAlign w:val="center"/>
          </w:tcPr>
          <w:p w14:paraId="01F5F288" w14:textId="77777777" w:rsidR="00DC296B" w:rsidRDefault="00DC296B" w:rsidP="00DC296B">
            <w:pPr>
              <w:pStyle w:val="TableParagraph"/>
              <w:rPr>
                <w:sz w:val="20"/>
              </w:rPr>
            </w:pPr>
          </w:p>
        </w:tc>
      </w:tr>
      <w:tr w:rsidR="00DC296B" w14:paraId="07171CB2" w14:textId="77777777" w:rsidTr="00DC296B">
        <w:trPr>
          <w:trHeight w:val="962"/>
        </w:trPr>
        <w:tc>
          <w:tcPr>
            <w:tcW w:w="1004" w:type="dxa"/>
            <w:vAlign w:val="center"/>
          </w:tcPr>
          <w:p w14:paraId="08C80E9C" w14:textId="77777777" w:rsidR="00DC296B" w:rsidRDefault="00DC296B" w:rsidP="00DC296B">
            <w:pPr>
              <w:pStyle w:val="TableParagraph"/>
              <w:jc w:val="center"/>
              <w:rPr>
                <w:b/>
                <w:sz w:val="24"/>
                <w:szCs w:val="24"/>
              </w:rPr>
            </w:pPr>
            <w:r>
              <w:rPr>
                <w:b/>
                <w:sz w:val="24"/>
                <w:szCs w:val="24"/>
              </w:rPr>
              <w:t>13</w:t>
            </w:r>
          </w:p>
        </w:tc>
        <w:tc>
          <w:tcPr>
            <w:tcW w:w="3828" w:type="dxa"/>
          </w:tcPr>
          <w:p w14:paraId="7DE53250" w14:textId="77777777" w:rsidR="00DC296B" w:rsidRPr="00F136D1" w:rsidRDefault="00DC296B" w:rsidP="00DC296B">
            <w:pPr>
              <w:rPr>
                <w:sz w:val="24"/>
                <w:szCs w:val="24"/>
              </w:rPr>
            </w:pPr>
            <w:r w:rsidRPr="00F136D1">
              <w:rPr>
                <w:sz w:val="24"/>
                <w:szCs w:val="24"/>
              </w:rPr>
              <w:t>Erba UREA</w:t>
            </w:r>
          </w:p>
          <w:p w14:paraId="5CC81761" w14:textId="77777777" w:rsidR="00DC296B" w:rsidRPr="00F136D1" w:rsidRDefault="00DC296B" w:rsidP="00DC296B">
            <w:pPr>
              <w:rPr>
                <w:sz w:val="24"/>
                <w:szCs w:val="24"/>
              </w:rPr>
            </w:pPr>
            <w:r w:rsidRPr="00F136D1">
              <w:rPr>
                <w:sz w:val="24"/>
                <w:szCs w:val="24"/>
              </w:rPr>
              <w:t>Unit:Kit</w:t>
            </w:r>
          </w:p>
          <w:p w14:paraId="0335C8DF" w14:textId="77777777" w:rsidR="00DC296B" w:rsidRDefault="00DC296B" w:rsidP="00DC296B">
            <w:pPr>
              <w:rPr>
                <w:sz w:val="24"/>
                <w:szCs w:val="24"/>
              </w:rPr>
            </w:pPr>
            <w:r w:rsidRPr="00F136D1">
              <w:rPr>
                <w:sz w:val="24"/>
                <w:szCs w:val="24"/>
              </w:rPr>
              <w:t>Estimated annual quantity: 3</w:t>
            </w:r>
          </w:p>
          <w:p w14:paraId="4167C451" w14:textId="77777777" w:rsidR="00D12840" w:rsidRDefault="00D12840" w:rsidP="00DC296B">
            <w:r>
              <w:t>Expiring Date: not less than 12 months</w:t>
            </w:r>
          </w:p>
          <w:p w14:paraId="44E31ED6" w14:textId="0BC1FB44" w:rsidR="007A226E" w:rsidRPr="00F136D1" w:rsidRDefault="007A226E" w:rsidP="00DC296B">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5822C631" w14:textId="77777777" w:rsidR="00DC296B" w:rsidRDefault="00DC296B" w:rsidP="00DC296B">
            <w:pPr>
              <w:pStyle w:val="TableParagraph"/>
              <w:rPr>
                <w:sz w:val="20"/>
              </w:rPr>
            </w:pPr>
          </w:p>
        </w:tc>
        <w:tc>
          <w:tcPr>
            <w:tcW w:w="2666" w:type="dxa"/>
            <w:vAlign w:val="center"/>
          </w:tcPr>
          <w:p w14:paraId="491A2675" w14:textId="77777777" w:rsidR="00DC296B" w:rsidRDefault="00DC296B" w:rsidP="00DC296B">
            <w:pPr>
              <w:pStyle w:val="TableParagraph"/>
              <w:rPr>
                <w:sz w:val="20"/>
                <w:lang w:val="en-GB"/>
              </w:rPr>
            </w:pPr>
          </w:p>
        </w:tc>
        <w:tc>
          <w:tcPr>
            <w:tcW w:w="2265" w:type="dxa"/>
            <w:vAlign w:val="center"/>
          </w:tcPr>
          <w:p w14:paraId="0B423C7C" w14:textId="77777777" w:rsidR="00DC296B" w:rsidRDefault="00DC296B" w:rsidP="00DC296B">
            <w:pPr>
              <w:pStyle w:val="TableParagraph"/>
              <w:rPr>
                <w:sz w:val="20"/>
              </w:rPr>
            </w:pPr>
          </w:p>
        </w:tc>
      </w:tr>
      <w:tr w:rsidR="00DC296B" w14:paraId="4649375C" w14:textId="77777777" w:rsidTr="00DC296B">
        <w:trPr>
          <w:trHeight w:val="962"/>
        </w:trPr>
        <w:tc>
          <w:tcPr>
            <w:tcW w:w="1004" w:type="dxa"/>
            <w:vAlign w:val="center"/>
          </w:tcPr>
          <w:p w14:paraId="1CB47C42" w14:textId="77777777" w:rsidR="00DC296B" w:rsidRDefault="00DC296B" w:rsidP="00DC296B">
            <w:pPr>
              <w:pStyle w:val="TableParagraph"/>
              <w:jc w:val="center"/>
              <w:rPr>
                <w:b/>
                <w:sz w:val="24"/>
                <w:szCs w:val="24"/>
              </w:rPr>
            </w:pPr>
            <w:r>
              <w:rPr>
                <w:b/>
                <w:sz w:val="24"/>
                <w:szCs w:val="24"/>
              </w:rPr>
              <w:t>14</w:t>
            </w:r>
          </w:p>
        </w:tc>
        <w:tc>
          <w:tcPr>
            <w:tcW w:w="3828" w:type="dxa"/>
          </w:tcPr>
          <w:p w14:paraId="530FAE2B" w14:textId="77777777" w:rsidR="00DC296B" w:rsidRPr="00F136D1" w:rsidRDefault="00DC296B" w:rsidP="00DC296B">
            <w:pPr>
              <w:rPr>
                <w:sz w:val="24"/>
                <w:szCs w:val="24"/>
              </w:rPr>
            </w:pPr>
            <w:r w:rsidRPr="00F136D1">
              <w:rPr>
                <w:sz w:val="24"/>
                <w:szCs w:val="24"/>
              </w:rPr>
              <w:t>Erba uric acid</w:t>
            </w:r>
          </w:p>
          <w:p w14:paraId="1B997852" w14:textId="77777777" w:rsidR="00DC296B" w:rsidRPr="00F136D1" w:rsidRDefault="00DC296B" w:rsidP="00DC296B">
            <w:pPr>
              <w:rPr>
                <w:sz w:val="24"/>
                <w:szCs w:val="24"/>
              </w:rPr>
            </w:pPr>
            <w:r w:rsidRPr="00F136D1">
              <w:rPr>
                <w:sz w:val="24"/>
                <w:szCs w:val="24"/>
              </w:rPr>
              <w:t>Unit:Kit</w:t>
            </w:r>
          </w:p>
          <w:p w14:paraId="69A9AD51" w14:textId="77777777" w:rsidR="00DC296B" w:rsidRDefault="00DC296B" w:rsidP="00DC296B">
            <w:pPr>
              <w:rPr>
                <w:sz w:val="24"/>
                <w:szCs w:val="24"/>
              </w:rPr>
            </w:pPr>
            <w:r w:rsidRPr="00F136D1">
              <w:rPr>
                <w:sz w:val="24"/>
                <w:szCs w:val="24"/>
              </w:rPr>
              <w:t>Estimated annual quantity: 3</w:t>
            </w:r>
          </w:p>
          <w:p w14:paraId="2D6AD9DD" w14:textId="77777777" w:rsidR="00D12840" w:rsidRDefault="00D12840" w:rsidP="00DC296B">
            <w:r>
              <w:t>Expiring Date: not less than 12 months</w:t>
            </w:r>
          </w:p>
          <w:p w14:paraId="7734BA2A" w14:textId="5365AF1C" w:rsidR="007A226E" w:rsidRPr="00F136D1" w:rsidRDefault="007A226E" w:rsidP="00DC296B">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3CD6D704" w14:textId="77777777" w:rsidR="00DC296B" w:rsidRDefault="00DC296B" w:rsidP="00DC296B">
            <w:pPr>
              <w:pStyle w:val="TableParagraph"/>
              <w:rPr>
                <w:sz w:val="20"/>
              </w:rPr>
            </w:pPr>
          </w:p>
        </w:tc>
        <w:tc>
          <w:tcPr>
            <w:tcW w:w="2666" w:type="dxa"/>
            <w:vAlign w:val="center"/>
          </w:tcPr>
          <w:p w14:paraId="190394BD" w14:textId="77777777" w:rsidR="00DC296B" w:rsidRDefault="00DC296B" w:rsidP="00DC296B">
            <w:pPr>
              <w:pStyle w:val="TableParagraph"/>
              <w:rPr>
                <w:sz w:val="20"/>
                <w:lang w:val="en-GB"/>
              </w:rPr>
            </w:pPr>
          </w:p>
        </w:tc>
        <w:tc>
          <w:tcPr>
            <w:tcW w:w="2265" w:type="dxa"/>
            <w:vAlign w:val="center"/>
          </w:tcPr>
          <w:p w14:paraId="396DD9CC" w14:textId="77777777" w:rsidR="00DC296B" w:rsidRDefault="00DC296B" w:rsidP="00DC296B">
            <w:pPr>
              <w:pStyle w:val="TableParagraph"/>
              <w:rPr>
                <w:sz w:val="20"/>
              </w:rPr>
            </w:pPr>
          </w:p>
        </w:tc>
      </w:tr>
      <w:tr w:rsidR="00DC296B" w14:paraId="7ED38622" w14:textId="77777777" w:rsidTr="00DC296B">
        <w:trPr>
          <w:trHeight w:val="962"/>
        </w:trPr>
        <w:tc>
          <w:tcPr>
            <w:tcW w:w="1004" w:type="dxa"/>
            <w:vAlign w:val="center"/>
          </w:tcPr>
          <w:p w14:paraId="01DD8C82" w14:textId="77777777" w:rsidR="00DC296B" w:rsidRDefault="00D52D63" w:rsidP="00DC296B">
            <w:pPr>
              <w:pStyle w:val="TableParagraph"/>
              <w:jc w:val="center"/>
              <w:rPr>
                <w:b/>
                <w:sz w:val="24"/>
                <w:szCs w:val="24"/>
              </w:rPr>
            </w:pPr>
            <w:r>
              <w:rPr>
                <w:b/>
                <w:sz w:val="24"/>
                <w:szCs w:val="24"/>
              </w:rPr>
              <w:t>15</w:t>
            </w:r>
          </w:p>
        </w:tc>
        <w:tc>
          <w:tcPr>
            <w:tcW w:w="3828" w:type="dxa"/>
          </w:tcPr>
          <w:p w14:paraId="2B6400AA" w14:textId="77777777" w:rsidR="00DC296B" w:rsidRPr="00F136D1" w:rsidRDefault="00DC296B" w:rsidP="00DC296B">
            <w:pPr>
              <w:rPr>
                <w:sz w:val="24"/>
                <w:szCs w:val="24"/>
              </w:rPr>
            </w:pPr>
            <w:r w:rsidRPr="00F136D1">
              <w:rPr>
                <w:sz w:val="24"/>
                <w:szCs w:val="24"/>
              </w:rPr>
              <w:t>Glass slides P/72</w:t>
            </w:r>
          </w:p>
          <w:p w14:paraId="367A3E65" w14:textId="77777777" w:rsidR="00DC296B" w:rsidRPr="00F136D1" w:rsidRDefault="00DC296B" w:rsidP="00DC296B">
            <w:pPr>
              <w:rPr>
                <w:sz w:val="24"/>
                <w:szCs w:val="24"/>
              </w:rPr>
            </w:pPr>
            <w:r w:rsidRPr="00F136D1">
              <w:rPr>
                <w:sz w:val="24"/>
                <w:szCs w:val="24"/>
              </w:rPr>
              <w:t>Unit: Pkt</w:t>
            </w:r>
          </w:p>
          <w:p w14:paraId="0AB881DC" w14:textId="77777777" w:rsidR="00DC296B" w:rsidRDefault="00DC296B" w:rsidP="00DC296B">
            <w:pPr>
              <w:rPr>
                <w:sz w:val="24"/>
                <w:szCs w:val="24"/>
              </w:rPr>
            </w:pPr>
            <w:r w:rsidRPr="00F136D1">
              <w:rPr>
                <w:sz w:val="24"/>
                <w:szCs w:val="24"/>
              </w:rPr>
              <w:t>Estimated annual quantity: 15</w:t>
            </w:r>
          </w:p>
          <w:p w14:paraId="635A8E3D" w14:textId="77777777" w:rsidR="00D12840" w:rsidRDefault="00D12840" w:rsidP="00DC296B">
            <w:r>
              <w:t>Expiring Date: not less than 12 months</w:t>
            </w:r>
          </w:p>
          <w:p w14:paraId="240FB8A4" w14:textId="2741A576" w:rsidR="007A226E" w:rsidRPr="00F136D1" w:rsidRDefault="007A226E" w:rsidP="00DC296B">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0A2B366F" w14:textId="77777777" w:rsidR="00DC296B" w:rsidRDefault="00DC296B" w:rsidP="00DC296B">
            <w:pPr>
              <w:pStyle w:val="TableParagraph"/>
              <w:rPr>
                <w:sz w:val="20"/>
              </w:rPr>
            </w:pPr>
          </w:p>
        </w:tc>
        <w:tc>
          <w:tcPr>
            <w:tcW w:w="2666" w:type="dxa"/>
            <w:vAlign w:val="center"/>
          </w:tcPr>
          <w:p w14:paraId="36D40569" w14:textId="77777777" w:rsidR="00DC296B" w:rsidRDefault="00DC296B" w:rsidP="00DC296B">
            <w:pPr>
              <w:pStyle w:val="TableParagraph"/>
              <w:rPr>
                <w:sz w:val="20"/>
                <w:lang w:val="en-GB"/>
              </w:rPr>
            </w:pPr>
          </w:p>
        </w:tc>
        <w:tc>
          <w:tcPr>
            <w:tcW w:w="2265" w:type="dxa"/>
            <w:vAlign w:val="center"/>
          </w:tcPr>
          <w:p w14:paraId="7EE052C0" w14:textId="77777777" w:rsidR="00DC296B" w:rsidRDefault="00DC296B" w:rsidP="00DC296B">
            <w:pPr>
              <w:pStyle w:val="TableParagraph"/>
              <w:rPr>
                <w:sz w:val="20"/>
              </w:rPr>
            </w:pPr>
          </w:p>
        </w:tc>
      </w:tr>
      <w:tr w:rsidR="00DC296B" w14:paraId="696A8ED0" w14:textId="77777777" w:rsidTr="00DC296B">
        <w:trPr>
          <w:trHeight w:val="962"/>
        </w:trPr>
        <w:tc>
          <w:tcPr>
            <w:tcW w:w="1004" w:type="dxa"/>
            <w:vAlign w:val="center"/>
          </w:tcPr>
          <w:p w14:paraId="13CDC642" w14:textId="77777777" w:rsidR="00DC296B" w:rsidRDefault="00D52D63" w:rsidP="00DC296B">
            <w:pPr>
              <w:pStyle w:val="TableParagraph"/>
              <w:jc w:val="center"/>
              <w:rPr>
                <w:b/>
                <w:sz w:val="24"/>
                <w:szCs w:val="24"/>
              </w:rPr>
            </w:pPr>
            <w:r>
              <w:rPr>
                <w:b/>
                <w:sz w:val="24"/>
                <w:szCs w:val="24"/>
              </w:rPr>
              <w:lastRenderedPageBreak/>
              <w:t>16</w:t>
            </w:r>
          </w:p>
        </w:tc>
        <w:tc>
          <w:tcPr>
            <w:tcW w:w="3828" w:type="dxa"/>
          </w:tcPr>
          <w:p w14:paraId="583B87D9" w14:textId="77777777" w:rsidR="00DC296B" w:rsidRPr="00F136D1" w:rsidRDefault="00DC296B" w:rsidP="00DC296B">
            <w:pPr>
              <w:rPr>
                <w:sz w:val="24"/>
                <w:szCs w:val="24"/>
              </w:rPr>
            </w:pPr>
            <w:r w:rsidRPr="00F136D1">
              <w:rPr>
                <w:sz w:val="24"/>
                <w:szCs w:val="24"/>
              </w:rPr>
              <w:t>Glucoplus machine</w:t>
            </w:r>
          </w:p>
          <w:p w14:paraId="7ED780AC" w14:textId="77777777" w:rsidR="00DC296B" w:rsidRPr="00F136D1" w:rsidRDefault="00DC296B" w:rsidP="00DC296B">
            <w:pPr>
              <w:rPr>
                <w:sz w:val="24"/>
                <w:szCs w:val="24"/>
              </w:rPr>
            </w:pPr>
            <w:r w:rsidRPr="00F136D1">
              <w:rPr>
                <w:sz w:val="24"/>
                <w:szCs w:val="24"/>
              </w:rPr>
              <w:t>Unit:Pcs</w:t>
            </w:r>
          </w:p>
          <w:p w14:paraId="2C703574" w14:textId="77777777" w:rsidR="00DC296B" w:rsidRDefault="00DC296B" w:rsidP="00DC296B">
            <w:pPr>
              <w:rPr>
                <w:sz w:val="24"/>
                <w:szCs w:val="24"/>
              </w:rPr>
            </w:pPr>
            <w:r w:rsidRPr="00F136D1">
              <w:rPr>
                <w:sz w:val="24"/>
                <w:szCs w:val="24"/>
              </w:rPr>
              <w:t>Estimated annual quantity: 1</w:t>
            </w:r>
          </w:p>
          <w:p w14:paraId="67BF7D6D" w14:textId="77777777" w:rsidR="00D12840" w:rsidRDefault="00D12840" w:rsidP="00DC296B">
            <w:r>
              <w:t>Expiring Date: not less than 12 months</w:t>
            </w:r>
          </w:p>
          <w:p w14:paraId="383BBA15" w14:textId="47CB292B" w:rsidR="007A226E" w:rsidRPr="00F136D1" w:rsidRDefault="007A226E" w:rsidP="00DC296B">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665E784A" w14:textId="77777777" w:rsidR="00DC296B" w:rsidRDefault="00DC296B" w:rsidP="00DC296B">
            <w:pPr>
              <w:pStyle w:val="TableParagraph"/>
              <w:rPr>
                <w:sz w:val="20"/>
              </w:rPr>
            </w:pPr>
          </w:p>
        </w:tc>
        <w:tc>
          <w:tcPr>
            <w:tcW w:w="2666" w:type="dxa"/>
            <w:vAlign w:val="center"/>
          </w:tcPr>
          <w:p w14:paraId="5139A5B8" w14:textId="77777777" w:rsidR="00DC296B" w:rsidRDefault="00DC296B" w:rsidP="00DC296B">
            <w:pPr>
              <w:pStyle w:val="TableParagraph"/>
              <w:rPr>
                <w:sz w:val="20"/>
                <w:lang w:val="en-GB"/>
              </w:rPr>
            </w:pPr>
          </w:p>
        </w:tc>
        <w:tc>
          <w:tcPr>
            <w:tcW w:w="2265" w:type="dxa"/>
            <w:vAlign w:val="center"/>
          </w:tcPr>
          <w:p w14:paraId="2B9760D5" w14:textId="77777777" w:rsidR="00DC296B" w:rsidRDefault="00DC296B" w:rsidP="00DC296B">
            <w:pPr>
              <w:pStyle w:val="TableParagraph"/>
              <w:rPr>
                <w:sz w:val="20"/>
              </w:rPr>
            </w:pPr>
          </w:p>
        </w:tc>
      </w:tr>
      <w:tr w:rsidR="00DC296B" w14:paraId="2C7C420C" w14:textId="77777777" w:rsidTr="00DC296B">
        <w:trPr>
          <w:trHeight w:val="962"/>
        </w:trPr>
        <w:tc>
          <w:tcPr>
            <w:tcW w:w="1004" w:type="dxa"/>
            <w:vAlign w:val="center"/>
          </w:tcPr>
          <w:p w14:paraId="37F5ADAF" w14:textId="77777777" w:rsidR="00DC296B" w:rsidRDefault="00D52D63" w:rsidP="00DC296B">
            <w:pPr>
              <w:pStyle w:val="TableParagraph"/>
              <w:jc w:val="center"/>
              <w:rPr>
                <w:b/>
                <w:sz w:val="24"/>
                <w:szCs w:val="24"/>
              </w:rPr>
            </w:pPr>
            <w:r>
              <w:rPr>
                <w:b/>
                <w:sz w:val="24"/>
                <w:szCs w:val="24"/>
              </w:rPr>
              <w:t>17</w:t>
            </w:r>
          </w:p>
        </w:tc>
        <w:tc>
          <w:tcPr>
            <w:tcW w:w="3828" w:type="dxa"/>
          </w:tcPr>
          <w:p w14:paraId="6714F088" w14:textId="77777777" w:rsidR="00DC296B" w:rsidRPr="00F136D1" w:rsidRDefault="00DC296B" w:rsidP="00DC296B">
            <w:pPr>
              <w:rPr>
                <w:sz w:val="24"/>
                <w:szCs w:val="24"/>
              </w:rPr>
            </w:pPr>
            <w:r w:rsidRPr="00F136D1">
              <w:rPr>
                <w:sz w:val="24"/>
                <w:szCs w:val="24"/>
              </w:rPr>
              <w:t>GREEN TUBES POF 100</w:t>
            </w:r>
          </w:p>
          <w:p w14:paraId="295C8912" w14:textId="77777777" w:rsidR="00DC296B" w:rsidRPr="00F136D1" w:rsidRDefault="00D52D63" w:rsidP="00DC296B">
            <w:pPr>
              <w:rPr>
                <w:sz w:val="24"/>
                <w:szCs w:val="24"/>
              </w:rPr>
            </w:pPr>
            <w:r w:rsidRPr="00F136D1">
              <w:rPr>
                <w:sz w:val="24"/>
                <w:szCs w:val="24"/>
              </w:rPr>
              <w:t>Unit: Box</w:t>
            </w:r>
          </w:p>
          <w:p w14:paraId="5E032E16" w14:textId="77777777" w:rsidR="00DC296B" w:rsidRDefault="00D52D63" w:rsidP="00DC296B">
            <w:pPr>
              <w:rPr>
                <w:sz w:val="24"/>
                <w:szCs w:val="24"/>
              </w:rPr>
            </w:pPr>
            <w:r w:rsidRPr="00F136D1">
              <w:rPr>
                <w:sz w:val="24"/>
                <w:szCs w:val="24"/>
              </w:rPr>
              <w:t>Estimated annual quantity: 30</w:t>
            </w:r>
          </w:p>
          <w:p w14:paraId="3B0BE4D3" w14:textId="77777777" w:rsidR="00D12840" w:rsidRDefault="00D12840" w:rsidP="00DC296B">
            <w:r>
              <w:t>Expiring Date: not less than 12 months</w:t>
            </w:r>
          </w:p>
          <w:p w14:paraId="52563C88" w14:textId="266A44C8" w:rsidR="007A226E" w:rsidRPr="00F136D1" w:rsidRDefault="007A226E" w:rsidP="00DC296B">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515D0AFE" w14:textId="77777777" w:rsidR="00DC296B" w:rsidRDefault="00DC296B" w:rsidP="00DC296B">
            <w:pPr>
              <w:pStyle w:val="TableParagraph"/>
              <w:rPr>
                <w:sz w:val="20"/>
              </w:rPr>
            </w:pPr>
          </w:p>
        </w:tc>
        <w:tc>
          <w:tcPr>
            <w:tcW w:w="2666" w:type="dxa"/>
            <w:vAlign w:val="center"/>
          </w:tcPr>
          <w:p w14:paraId="797B8717" w14:textId="77777777" w:rsidR="00DC296B" w:rsidRDefault="00DC296B" w:rsidP="00DC296B">
            <w:pPr>
              <w:pStyle w:val="TableParagraph"/>
              <w:rPr>
                <w:sz w:val="20"/>
                <w:lang w:val="en-GB"/>
              </w:rPr>
            </w:pPr>
          </w:p>
        </w:tc>
        <w:tc>
          <w:tcPr>
            <w:tcW w:w="2265" w:type="dxa"/>
            <w:vAlign w:val="center"/>
          </w:tcPr>
          <w:p w14:paraId="12FA6EE0" w14:textId="77777777" w:rsidR="00DC296B" w:rsidRDefault="00DC296B" w:rsidP="00DC296B">
            <w:pPr>
              <w:pStyle w:val="TableParagraph"/>
              <w:rPr>
                <w:sz w:val="20"/>
              </w:rPr>
            </w:pPr>
          </w:p>
        </w:tc>
      </w:tr>
      <w:tr w:rsidR="00DC296B" w14:paraId="0225BCD8" w14:textId="77777777" w:rsidTr="00DC296B">
        <w:trPr>
          <w:trHeight w:val="962"/>
        </w:trPr>
        <w:tc>
          <w:tcPr>
            <w:tcW w:w="1004" w:type="dxa"/>
            <w:vAlign w:val="center"/>
          </w:tcPr>
          <w:p w14:paraId="35FE8274" w14:textId="77777777" w:rsidR="00DC296B" w:rsidRDefault="00D52D63" w:rsidP="00DC296B">
            <w:pPr>
              <w:pStyle w:val="TableParagraph"/>
              <w:jc w:val="center"/>
              <w:rPr>
                <w:b/>
                <w:sz w:val="24"/>
                <w:szCs w:val="24"/>
              </w:rPr>
            </w:pPr>
            <w:r>
              <w:rPr>
                <w:b/>
                <w:sz w:val="24"/>
                <w:szCs w:val="24"/>
              </w:rPr>
              <w:t>18</w:t>
            </w:r>
          </w:p>
        </w:tc>
        <w:tc>
          <w:tcPr>
            <w:tcW w:w="3828" w:type="dxa"/>
          </w:tcPr>
          <w:p w14:paraId="7FDF698A" w14:textId="77777777" w:rsidR="00DC296B" w:rsidRPr="00F136D1" w:rsidRDefault="00DC296B" w:rsidP="00DC296B">
            <w:pPr>
              <w:rPr>
                <w:sz w:val="24"/>
                <w:szCs w:val="24"/>
              </w:rPr>
            </w:pPr>
            <w:r w:rsidRPr="00F136D1">
              <w:rPr>
                <w:sz w:val="24"/>
                <w:szCs w:val="24"/>
              </w:rPr>
              <w:t>HbA1C</w:t>
            </w:r>
          </w:p>
          <w:p w14:paraId="38E0C553" w14:textId="77777777" w:rsidR="00D52D63" w:rsidRPr="00F136D1" w:rsidRDefault="00D52D63" w:rsidP="00DC296B">
            <w:pPr>
              <w:rPr>
                <w:sz w:val="24"/>
                <w:szCs w:val="24"/>
              </w:rPr>
            </w:pPr>
            <w:r w:rsidRPr="00F136D1">
              <w:rPr>
                <w:sz w:val="24"/>
                <w:szCs w:val="24"/>
              </w:rPr>
              <w:t>Unit: Pkt</w:t>
            </w:r>
          </w:p>
          <w:p w14:paraId="21FED41A" w14:textId="77777777" w:rsidR="00D52D63" w:rsidRDefault="00D52D63" w:rsidP="00DC296B">
            <w:pPr>
              <w:rPr>
                <w:sz w:val="24"/>
                <w:szCs w:val="24"/>
              </w:rPr>
            </w:pPr>
            <w:r w:rsidRPr="00F136D1">
              <w:rPr>
                <w:sz w:val="24"/>
                <w:szCs w:val="24"/>
              </w:rPr>
              <w:t>Estimated annual quantity: 1</w:t>
            </w:r>
          </w:p>
          <w:p w14:paraId="481B9FD8" w14:textId="77777777" w:rsidR="00D12840" w:rsidRDefault="00D12840" w:rsidP="00DC296B">
            <w:r>
              <w:t>Expiring Date: not less than 12 months</w:t>
            </w:r>
          </w:p>
          <w:p w14:paraId="66CFF65C" w14:textId="016AE45B" w:rsidR="007A226E" w:rsidRPr="00F136D1" w:rsidRDefault="00377F6C" w:rsidP="00DC296B">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532B1FE8" w14:textId="77777777" w:rsidR="00DC296B" w:rsidRDefault="00DC296B" w:rsidP="00DC296B">
            <w:pPr>
              <w:pStyle w:val="TableParagraph"/>
              <w:rPr>
                <w:sz w:val="20"/>
              </w:rPr>
            </w:pPr>
          </w:p>
        </w:tc>
        <w:tc>
          <w:tcPr>
            <w:tcW w:w="2666" w:type="dxa"/>
            <w:vAlign w:val="center"/>
          </w:tcPr>
          <w:p w14:paraId="3873E41E" w14:textId="77777777" w:rsidR="00DC296B" w:rsidRDefault="00DC296B" w:rsidP="00DC296B">
            <w:pPr>
              <w:pStyle w:val="TableParagraph"/>
              <w:rPr>
                <w:sz w:val="20"/>
                <w:lang w:val="en-GB"/>
              </w:rPr>
            </w:pPr>
          </w:p>
        </w:tc>
        <w:tc>
          <w:tcPr>
            <w:tcW w:w="2265" w:type="dxa"/>
            <w:vAlign w:val="center"/>
          </w:tcPr>
          <w:p w14:paraId="51032EC3" w14:textId="77777777" w:rsidR="00DC296B" w:rsidRDefault="00DC296B" w:rsidP="00DC296B">
            <w:pPr>
              <w:pStyle w:val="TableParagraph"/>
              <w:rPr>
                <w:sz w:val="20"/>
              </w:rPr>
            </w:pPr>
          </w:p>
        </w:tc>
      </w:tr>
      <w:tr w:rsidR="00DC296B" w14:paraId="28CF8173" w14:textId="77777777" w:rsidTr="00DC296B">
        <w:trPr>
          <w:trHeight w:val="962"/>
        </w:trPr>
        <w:tc>
          <w:tcPr>
            <w:tcW w:w="1004" w:type="dxa"/>
            <w:vAlign w:val="center"/>
          </w:tcPr>
          <w:p w14:paraId="7CCA6150" w14:textId="77777777" w:rsidR="00DC296B" w:rsidRDefault="00D52D63" w:rsidP="00DC296B">
            <w:pPr>
              <w:pStyle w:val="TableParagraph"/>
              <w:jc w:val="center"/>
              <w:rPr>
                <w:b/>
                <w:sz w:val="24"/>
                <w:szCs w:val="24"/>
              </w:rPr>
            </w:pPr>
            <w:r>
              <w:rPr>
                <w:b/>
                <w:sz w:val="24"/>
                <w:szCs w:val="24"/>
              </w:rPr>
              <w:t>19</w:t>
            </w:r>
          </w:p>
        </w:tc>
        <w:tc>
          <w:tcPr>
            <w:tcW w:w="3828" w:type="dxa"/>
          </w:tcPr>
          <w:p w14:paraId="7B0438C4" w14:textId="77777777" w:rsidR="00DC296B" w:rsidRPr="00F136D1" w:rsidRDefault="00DC296B" w:rsidP="00DC296B">
            <w:pPr>
              <w:rPr>
                <w:sz w:val="24"/>
                <w:szCs w:val="24"/>
              </w:rPr>
            </w:pPr>
            <w:r w:rsidRPr="00F136D1">
              <w:rPr>
                <w:sz w:val="24"/>
                <w:szCs w:val="24"/>
              </w:rPr>
              <w:t>HEMOCROMAX CUVETTE FOR HB</w:t>
            </w:r>
          </w:p>
          <w:p w14:paraId="6C02ADF6" w14:textId="77777777" w:rsidR="00D52D63" w:rsidRPr="00F136D1" w:rsidRDefault="00D52D63" w:rsidP="00DC296B">
            <w:pPr>
              <w:rPr>
                <w:sz w:val="24"/>
                <w:szCs w:val="24"/>
              </w:rPr>
            </w:pPr>
            <w:r w:rsidRPr="00F136D1">
              <w:rPr>
                <w:sz w:val="24"/>
                <w:szCs w:val="24"/>
              </w:rPr>
              <w:t>Unit: Kit</w:t>
            </w:r>
          </w:p>
          <w:p w14:paraId="3DD8B2D3" w14:textId="77777777" w:rsidR="00D52D63" w:rsidRDefault="00D52D63" w:rsidP="00DC296B">
            <w:pPr>
              <w:rPr>
                <w:sz w:val="24"/>
                <w:szCs w:val="24"/>
              </w:rPr>
            </w:pPr>
            <w:r w:rsidRPr="00F136D1">
              <w:rPr>
                <w:sz w:val="24"/>
                <w:szCs w:val="24"/>
              </w:rPr>
              <w:t>Estimated annual quantity: 2</w:t>
            </w:r>
          </w:p>
          <w:p w14:paraId="3D511741" w14:textId="77777777" w:rsidR="00D12840" w:rsidRDefault="00D12840" w:rsidP="00DC296B">
            <w:r>
              <w:t>Expiring Date: not less than 12 months</w:t>
            </w:r>
          </w:p>
          <w:p w14:paraId="6AF5E0D8" w14:textId="7DE13D77" w:rsidR="00377F6C" w:rsidRPr="00F136D1" w:rsidRDefault="00377F6C" w:rsidP="00DC296B">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75BF9C33" w14:textId="77777777" w:rsidR="00DC296B" w:rsidRDefault="00DC296B" w:rsidP="00DC296B">
            <w:pPr>
              <w:pStyle w:val="TableParagraph"/>
              <w:rPr>
                <w:sz w:val="20"/>
              </w:rPr>
            </w:pPr>
          </w:p>
        </w:tc>
        <w:tc>
          <w:tcPr>
            <w:tcW w:w="2666" w:type="dxa"/>
            <w:vAlign w:val="center"/>
          </w:tcPr>
          <w:p w14:paraId="52D859B8" w14:textId="77777777" w:rsidR="00DC296B" w:rsidRDefault="00DC296B" w:rsidP="00DC296B">
            <w:pPr>
              <w:pStyle w:val="TableParagraph"/>
              <w:rPr>
                <w:sz w:val="20"/>
                <w:lang w:val="en-GB"/>
              </w:rPr>
            </w:pPr>
          </w:p>
        </w:tc>
        <w:tc>
          <w:tcPr>
            <w:tcW w:w="2265" w:type="dxa"/>
            <w:vAlign w:val="center"/>
          </w:tcPr>
          <w:p w14:paraId="50F6D829" w14:textId="77777777" w:rsidR="00DC296B" w:rsidRDefault="00DC296B" w:rsidP="00DC296B">
            <w:pPr>
              <w:pStyle w:val="TableParagraph"/>
              <w:rPr>
                <w:sz w:val="20"/>
              </w:rPr>
            </w:pPr>
          </w:p>
        </w:tc>
      </w:tr>
      <w:tr w:rsidR="00DC296B" w14:paraId="575F0131" w14:textId="77777777" w:rsidTr="00DC296B">
        <w:trPr>
          <w:trHeight w:val="962"/>
        </w:trPr>
        <w:tc>
          <w:tcPr>
            <w:tcW w:w="1004" w:type="dxa"/>
            <w:vAlign w:val="center"/>
          </w:tcPr>
          <w:p w14:paraId="3BA5E97A" w14:textId="77777777" w:rsidR="00DC296B" w:rsidRDefault="00D52D63" w:rsidP="00DC296B">
            <w:pPr>
              <w:pStyle w:val="TableParagraph"/>
              <w:jc w:val="center"/>
              <w:rPr>
                <w:b/>
                <w:sz w:val="24"/>
                <w:szCs w:val="24"/>
              </w:rPr>
            </w:pPr>
            <w:r>
              <w:rPr>
                <w:b/>
                <w:sz w:val="24"/>
                <w:szCs w:val="24"/>
              </w:rPr>
              <w:t>20</w:t>
            </w:r>
          </w:p>
        </w:tc>
        <w:tc>
          <w:tcPr>
            <w:tcW w:w="3828" w:type="dxa"/>
          </w:tcPr>
          <w:p w14:paraId="66FAB8D9" w14:textId="77777777" w:rsidR="00DC296B" w:rsidRPr="00F136D1" w:rsidRDefault="00DC296B" w:rsidP="00DC296B">
            <w:pPr>
              <w:rPr>
                <w:sz w:val="24"/>
                <w:szCs w:val="24"/>
              </w:rPr>
            </w:pPr>
            <w:r w:rsidRPr="00F136D1">
              <w:rPr>
                <w:sz w:val="24"/>
                <w:szCs w:val="24"/>
              </w:rPr>
              <w:t>Hemolynas-3 NIHON</w:t>
            </w:r>
          </w:p>
          <w:p w14:paraId="3B923A45" w14:textId="77777777" w:rsidR="00D52D63" w:rsidRPr="00F136D1" w:rsidRDefault="00D52D63" w:rsidP="00D52D63">
            <w:pPr>
              <w:rPr>
                <w:sz w:val="24"/>
                <w:szCs w:val="24"/>
              </w:rPr>
            </w:pPr>
            <w:r w:rsidRPr="00F136D1">
              <w:rPr>
                <w:sz w:val="24"/>
                <w:szCs w:val="24"/>
              </w:rPr>
              <w:t>Unit: Bottle</w:t>
            </w:r>
          </w:p>
          <w:p w14:paraId="73D22FF2" w14:textId="77777777" w:rsidR="00D52D63" w:rsidRDefault="00D52D63" w:rsidP="00D52D63">
            <w:pPr>
              <w:rPr>
                <w:sz w:val="24"/>
                <w:szCs w:val="24"/>
              </w:rPr>
            </w:pPr>
            <w:r w:rsidRPr="00F136D1">
              <w:rPr>
                <w:sz w:val="24"/>
                <w:szCs w:val="24"/>
              </w:rPr>
              <w:t>Estimated annual quantity: 2</w:t>
            </w:r>
          </w:p>
          <w:p w14:paraId="618650AC" w14:textId="77777777" w:rsidR="00D12840" w:rsidRDefault="00D12840" w:rsidP="00D52D63">
            <w:r>
              <w:t>Expiring Date: not less than 12 months</w:t>
            </w:r>
          </w:p>
          <w:p w14:paraId="78D1B6C4" w14:textId="549B0782" w:rsidR="00377F6C" w:rsidRPr="00F136D1" w:rsidRDefault="00377F6C" w:rsidP="00D52D63">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205D66B4" w14:textId="77777777" w:rsidR="00DC296B" w:rsidRDefault="00DC296B" w:rsidP="00DC296B">
            <w:pPr>
              <w:pStyle w:val="TableParagraph"/>
              <w:rPr>
                <w:sz w:val="20"/>
              </w:rPr>
            </w:pPr>
          </w:p>
        </w:tc>
        <w:tc>
          <w:tcPr>
            <w:tcW w:w="2666" w:type="dxa"/>
            <w:vAlign w:val="center"/>
          </w:tcPr>
          <w:p w14:paraId="3A39D7A4" w14:textId="77777777" w:rsidR="00DC296B" w:rsidRDefault="00DC296B" w:rsidP="00DC296B">
            <w:pPr>
              <w:pStyle w:val="TableParagraph"/>
              <w:rPr>
                <w:sz w:val="20"/>
                <w:lang w:val="en-GB"/>
              </w:rPr>
            </w:pPr>
          </w:p>
        </w:tc>
        <w:tc>
          <w:tcPr>
            <w:tcW w:w="2265" w:type="dxa"/>
            <w:vAlign w:val="center"/>
          </w:tcPr>
          <w:p w14:paraId="581276A8" w14:textId="77777777" w:rsidR="00DC296B" w:rsidRDefault="00DC296B" w:rsidP="00DC296B">
            <w:pPr>
              <w:pStyle w:val="TableParagraph"/>
              <w:rPr>
                <w:sz w:val="20"/>
              </w:rPr>
            </w:pPr>
          </w:p>
        </w:tc>
      </w:tr>
      <w:tr w:rsidR="00DC296B" w14:paraId="3E7900E7" w14:textId="77777777" w:rsidTr="00DC296B">
        <w:trPr>
          <w:trHeight w:val="962"/>
        </w:trPr>
        <w:tc>
          <w:tcPr>
            <w:tcW w:w="1004" w:type="dxa"/>
            <w:vAlign w:val="center"/>
          </w:tcPr>
          <w:p w14:paraId="72BD9FCC" w14:textId="77777777" w:rsidR="00DC296B" w:rsidRDefault="00D52D63" w:rsidP="00DC296B">
            <w:pPr>
              <w:pStyle w:val="TableParagraph"/>
              <w:jc w:val="center"/>
              <w:rPr>
                <w:b/>
                <w:sz w:val="24"/>
                <w:szCs w:val="24"/>
              </w:rPr>
            </w:pPr>
            <w:r>
              <w:rPr>
                <w:b/>
                <w:sz w:val="24"/>
                <w:szCs w:val="24"/>
              </w:rPr>
              <w:lastRenderedPageBreak/>
              <w:t>21</w:t>
            </w:r>
          </w:p>
        </w:tc>
        <w:tc>
          <w:tcPr>
            <w:tcW w:w="3828" w:type="dxa"/>
          </w:tcPr>
          <w:p w14:paraId="6FA83DA2" w14:textId="77777777" w:rsidR="00DC296B" w:rsidRPr="00F136D1" w:rsidRDefault="00DC296B" w:rsidP="00DC296B">
            <w:pPr>
              <w:rPr>
                <w:sz w:val="24"/>
                <w:szCs w:val="24"/>
              </w:rPr>
            </w:pPr>
            <w:r w:rsidRPr="00F136D1">
              <w:rPr>
                <w:sz w:val="24"/>
                <w:szCs w:val="24"/>
              </w:rPr>
              <w:t>ICHROMA II HBA 1c</w:t>
            </w:r>
          </w:p>
          <w:p w14:paraId="245158AE" w14:textId="77777777" w:rsidR="00D52D63" w:rsidRPr="00F136D1" w:rsidRDefault="00D52D63" w:rsidP="00D52D63">
            <w:pPr>
              <w:rPr>
                <w:sz w:val="24"/>
                <w:szCs w:val="24"/>
              </w:rPr>
            </w:pPr>
            <w:r w:rsidRPr="00F136D1">
              <w:rPr>
                <w:sz w:val="24"/>
                <w:szCs w:val="24"/>
              </w:rPr>
              <w:t>Unit:Kit</w:t>
            </w:r>
          </w:p>
          <w:p w14:paraId="5FC3C32E" w14:textId="77777777" w:rsidR="00D52D63" w:rsidRDefault="00D52D63" w:rsidP="00D52D63">
            <w:pPr>
              <w:rPr>
                <w:sz w:val="24"/>
                <w:szCs w:val="24"/>
              </w:rPr>
            </w:pPr>
            <w:r w:rsidRPr="00F136D1">
              <w:rPr>
                <w:sz w:val="24"/>
                <w:szCs w:val="24"/>
              </w:rPr>
              <w:t>Estimated annual quantity: 6</w:t>
            </w:r>
          </w:p>
          <w:p w14:paraId="7423AFD9" w14:textId="77777777" w:rsidR="00D12840" w:rsidRDefault="00D12840" w:rsidP="00D52D63">
            <w:r>
              <w:t>Expiring Date: not less than 12 months</w:t>
            </w:r>
          </w:p>
          <w:p w14:paraId="181E0681" w14:textId="22EDD492" w:rsidR="00377F6C" w:rsidRPr="00F136D1" w:rsidRDefault="00377F6C" w:rsidP="00D52D63">
            <w:pPr>
              <w:rPr>
                <w:sz w:val="24"/>
                <w:szCs w:val="24"/>
              </w:rPr>
            </w:pPr>
            <w:r>
              <w:t>Delivery place: Tosamaganga Regional Referral Hospital,</w:t>
            </w:r>
            <w:r w:rsidR="00F8165F">
              <w:t xml:space="preserve"> Ipamba,</w:t>
            </w:r>
            <w:r>
              <w:t xml:space="preserve"> Kalenga Ward (Iringa)</w:t>
            </w:r>
          </w:p>
        </w:tc>
        <w:tc>
          <w:tcPr>
            <w:tcW w:w="4819" w:type="dxa"/>
            <w:vAlign w:val="center"/>
          </w:tcPr>
          <w:p w14:paraId="52EC4147" w14:textId="77777777" w:rsidR="00DC296B" w:rsidRDefault="00DC296B" w:rsidP="00DC296B">
            <w:pPr>
              <w:pStyle w:val="TableParagraph"/>
              <w:rPr>
                <w:sz w:val="20"/>
              </w:rPr>
            </w:pPr>
          </w:p>
        </w:tc>
        <w:tc>
          <w:tcPr>
            <w:tcW w:w="2666" w:type="dxa"/>
            <w:vAlign w:val="center"/>
          </w:tcPr>
          <w:p w14:paraId="4C912665" w14:textId="77777777" w:rsidR="00DC296B" w:rsidRDefault="00DC296B" w:rsidP="00DC296B">
            <w:pPr>
              <w:pStyle w:val="TableParagraph"/>
              <w:rPr>
                <w:sz w:val="20"/>
                <w:lang w:val="en-GB"/>
              </w:rPr>
            </w:pPr>
          </w:p>
        </w:tc>
        <w:tc>
          <w:tcPr>
            <w:tcW w:w="2265" w:type="dxa"/>
            <w:vAlign w:val="center"/>
          </w:tcPr>
          <w:p w14:paraId="777AD637" w14:textId="77777777" w:rsidR="00DC296B" w:rsidRDefault="00DC296B" w:rsidP="00DC296B">
            <w:pPr>
              <w:pStyle w:val="TableParagraph"/>
              <w:rPr>
                <w:sz w:val="20"/>
              </w:rPr>
            </w:pPr>
          </w:p>
        </w:tc>
      </w:tr>
      <w:tr w:rsidR="00DC296B" w14:paraId="1C86AED3" w14:textId="77777777" w:rsidTr="00DC296B">
        <w:trPr>
          <w:trHeight w:val="962"/>
        </w:trPr>
        <w:tc>
          <w:tcPr>
            <w:tcW w:w="1004" w:type="dxa"/>
            <w:vAlign w:val="center"/>
          </w:tcPr>
          <w:p w14:paraId="432480C0" w14:textId="77777777" w:rsidR="00DC296B" w:rsidRDefault="00D52D63" w:rsidP="00DC296B">
            <w:pPr>
              <w:pStyle w:val="TableParagraph"/>
              <w:jc w:val="center"/>
              <w:rPr>
                <w:b/>
                <w:sz w:val="24"/>
                <w:szCs w:val="24"/>
              </w:rPr>
            </w:pPr>
            <w:r>
              <w:rPr>
                <w:b/>
                <w:sz w:val="24"/>
                <w:szCs w:val="24"/>
              </w:rPr>
              <w:t>22</w:t>
            </w:r>
          </w:p>
        </w:tc>
        <w:tc>
          <w:tcPr>
            <w:tcW w:w="3828" w:type="dxa"/>
          </w:tcPr>
          <w:p w14:paraId="6A6C0FA1" w14:textId="77777777" w:rsidR="00DC296B" w:rsidRPr="00F136D1" w:rsidRDefault="00DC296B" w:rsidP="00DC296B">
            <w:pPr>
              <w:rPr>
                <w:sz w:val="24"/>
                <w:szCs w:val="24"/>
              </w:rPr>
            </w:pPr>
            <w:r w:rsidRPr="00F136D1">
              <w:rPr>
                <w:sz w:val="24"/>
                <w:szCs w:val="24"/>
              </w:rPr>
              <w:t>Ichroma II PSA</w:t>
            </w:r>
          </w:p>
          <w:p w14:paraId="4EA07113" w14:textId="77777777" w:rsidR="00D52D63" w:rsidRPr="00F136D1" w:rsidRDefault="00D52D63" w:rsidP="00D52D63">
            <w:pPr>
              <w:rPr>
                <w:sz w:val="24"/>
                <w:szCs w:val="24"/>
              </w:rPr>
            </w:pPr>
            <w:r w:rsidRPr="00F136D1">
              <w:rPr>
                <w:sz w:val="24"/>
                <w:szCs w:val="24"/>
              </w:rPr>
              <w:t>Unit:Kit</w:t>
            </w:r>
          </w:p>
          <w:p w14:paraId="7C1EBAB8" w14:textId="77777777" w:rsidR="00D52D63" w:rsidRDefault="00D52D63" w:rsidP="00D52D63">
            <w:pPr>
              <w:rPr>
                <w:sz w:val="24"/>
                <w:szCs w:val="24"/>
              </w:rPr>
            </w:pPr>
            <w:r w:rsidRPr="00F136D1">
              <w:rPr>
                <w:sz w:val="24"/>
                <w:szCs w:val="24"/>
              </w:rPr>
              <w:t>Estimated annual quantity: 1</w:t>
            </w:r>
          </w:p>
          <w:p w14:paraId="41EE165C" w14:textId="77777777" w:rsidR="00D12840" w:rsidRDefault="00D12840" w:rsidP="00D52D63">
            <w:r>
              <w:t>Expiring Date: not less than 12 months</w:t>
            </w:r>
          </w:p>
          <w:p w14:paraId="65DCA874" w14:textId="62413C21" w:rsidR="00377F6C" w:rsidRPr="00F136D1" w:rsidRDefault="00377F6C" w:rsidP="00D52D63">
            <w:pPr>
              <w:rPr>
                <w:sz w:val="24"/>
                <w:szCs w:val="24"/>
              </w:rPr>
            </w:pPr>
            <w:r>
              <w:t>Delivery place: Tosamaganga Regional Referral Hospital,</w:t>
            </w:r>
            <w:r w:rsidR="00F8165F">
              <w:t xml:space="preserve"> Ipamba,</w:t>
            </w:r>
            <w:r>
              <w:t xml:space="preserve"> Kalenga Ward (Iringa)</w:t>
            </w:r>
          </w:p>
        </w:tc>
        <w:tc>
          <w:tcPr>
            <w:tcW w:w="4819" w:type="dxa"/>
            <w:vAlign w:val="center"/>
          </w:tcPr>
          <w:p w14:paraId="5D374C98" w14:textId="77777777" w:rsidR="00DC296B" w:rsidRDefault="00DC296B" w:rsidP="00DC296B">
            <w:pPr>
              <w:pStyle w:val="TableParagraph"/>
              <w:rPr>
                <w:sz w:val="20"/>
              </w:rPr>
            </w:pPr>
          </w:p>
        </w:tc>
        <w:tc>
          <w:tcPr>
            <w:tcW w:w="2666" w:type="dxa"/>
            <w:vAlign w:val="center"/>
          </w:tcPr>
          <w:p w14:paraId="2D8256FC" w14:textId="77777777" w:rsidR="00DC296B" w:rsidRDefault="00DC296B" w:rsidP="00DC296B">
            <w:pPr>
              <w:pStyle w:val="TableParagraph"/>
              <w:rPr>
                <w:sz w:val="20"/>
                <w:lang w:val="en-GB"/>
              </w:rPr>
            </w:pPr>
          </w:p>
        </w:tc>
        <w:tc>
          <w:tcPr>
            <w:tcW w:w="2265" w:type="dxa"/>
            <w:vAlign w:val="center"/>
          </w:tcPr>
          <w:p w14:paraId="7C4FCD5F" w14:textId="77777777" w:rsidR="00DC296B" w:rsidRDefault="00DC296B" w:rsidP="00DC296B">
            <w:pPr>
              <w:pStyle w:val="TableParagraph"/>
              <w:rPr>
                <w:sz w:val="20"/>
              </w:rPr>
            </w:pPr>
          </w:p>
        </w:tc>
      </w:tr>
      <w:tr w:rsidR="00DC296B" w14:paraId="4E3368E4" w14:textId="77777777" w:rsidTr="00DC296B">
        <w:trPr>
          <w:trHeight w:val="962"/>
        </w:trPr>
        <w:tc>
          <w:tcPr>
            <w:tcW w:w="1004" w:type="dxa"/>
            <w:vAlign w:val="center"/>
          </w:tcPr>
          <w:p w14:paraId="75ED8B1F" w14:textId="77777777" w:rsidR="00DC296B" w:rsidRDefault="00D52D63" w:rsidP="00DC296B">
            <w:pPr>
              <w:pStyle w:val="TableParagraph"/>
              <w:jc w:val="center"/>
              <w:rPr>
                <w:b/>
                <w:sz w:val="24"/>
                <w:szCs w:val="24"/>
              </w:rPr>
            </w:pPr>
            <w:r>
              <w:rPr>
                <w:b/>
                <w:sz w:val="24"/>
                <w:szCs w:val="24"/>
              </w:rPr>
              <w:t>23</w:t>
            </w:r>
          </w:p>
        </w:tc>
        <w:tc>
          <w:tcPr>
            <w:tcW w:w="3828" w:type="dxa"/>
          </w:tcPr>
          <w:p w14:paraId="34FF267D" w14:textId="77777777" w:rsidR="00DC296B" w:rsidRPr="00F136D1" w:rsidRDefault="00DC296B" w:rsidP="00DC296B">
            <w:pPr>
              <w:rPr>
                <w:sz w:val="24"/>
                <w:szCs w:val="24"/>
              </w:rPr>
            </w:pPr>
            <w:r w:rsidRPr="00F136D1">
              <w:rPr>
                <w:sz w:val="24"/>
                <w:szCs w:val="24"/>
              </w:rPr>
              <w:t>Isotonac 4 NIHON KOHDEN 20L</w:t>
            </w:r>
          </w:p>
          <w:p w14:paraId="3B745790" w14:textId="77777777" w:rsidR="00D52D63" w:rsidRPr="00F136D1" w:rsidRDefault="00D52D63" w:rsidP="00D52D63">
            <w:pPr>
              <w:rPr>
                <w:sz w:val="24"/>
                <w:szCs w:val="24"/>
              </w:rPr>
            </w:pPr>
            <w:r w:rsidRPr="00F136D1">
              <w:rPr>
                <w:sz w:val="24"/>
                <w:szCs w:val="24"/>
              </w:rPr>
              <w:t>Unit:Kit</w:t>
            </w:r>
          </w:p>
          <w:p w14:paraId="794FF418" w14:textId="77777777" w:rsidR="00D52D63" w:rsidRDefault="00D52D63" w:rsidP="00D52D63">
            <w:pPr>
              <w:rPr>
                <w:sz w:val="24"/>
                <w:szCs w:val="24"/>
              </w:rPr>
            </w:pPr>
            <w:r w:rsidRPr="00F136D1">
              <w:rPr>
                <w:sz w:val="24"/>
                <w:szCs w:val="24"/>
              </w:rPr>
              <w:t>Estimated annual quantity: 2</w:t>
            </w:r>
          </w:p>
          <w:p w14:paraId="0B54332F" w14:textId="77777777" w:rsidR="00D12840" w:rsidRDefault="00D12840" w:rsidP="00D52D63">
            <w:r>
              <w:t>Expiring Date: not less than 12 months</w:t>
            </w:r>
          </w:p>
          <w:p w14:paraId="383C4C4B" w14:textId="419D4EDC" w:rsidR="00377F6C" w:rsidRPr="00F136D1" w:rsidRDefault="00377F6C" w:rsidP="00D52D63">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7C47B840" w14:textId="77777777" w:rsidR="00DC296B" w:rsidRDefault="00DC296B" w:rsidP="00DC296B">
            <w:pPr>
              <w:pStyle w:val="TableParagraph"/>
              <w:rPr>
                <w:sz w:val="20"/>
              </w:rPr>
            </w:pPr>
          </w:p>
        </w:tc>
        <w:tc>
          <w:tcPr>
            <w:tcW w:w="2666" w:type="dxa"/>
            <w:vAlign w:val="center"/>
          </w:tcPr>
          <w:p w14:paraId="66747BBD" w14:textId="77777777" w:rsidR="00DC296B" w:rsidRDefault="00DC296B" w:rsidP="00DC296B">
            <w:pPr>
              <w:pStyle w:val="TableParagraph"/>
              <w:rPr>
                <w:sz w:val="20"/>
                <w:lang w:val="en-GB"/>
              </w:rPr>
            </w:pPr>
          </w:p>
        </w:tc>
        <w:tc>
          <w:tcPr>
            <w:tcW w:w="2265" w:type="dxa"/>
            <w:vAlign w:val="center"/>
          </w:tcPr>
          <w:p w14:paraId="1DBBF1AE" w14:textId="77777777" w:rsidR="00DC296B" w:rsidRDefault="00DC296B" w:rsidP="00DC296B">
            <w:pPr>
              <w:pStyle w:val="TableParagraph"/>
              <w:rPr>
                <w:sz w:val="20"/>
              </w:rPr>
            </w:pPr>
          </w:p>
        </w:tc>
      </w:tr>
      <w:tr w:rsidR="00DC296B" w14:paraId="7E6412C2" w14:textId="77777777" w:rsidTr="00DC296B">
        <w:trPr>
          <w:trHeight w:val="962"/>
        </w:trPr>
        <w:tc>
          <w:tcPr>
            <w:tcW w:w="1004" w:type="dxa"/>
            <w:vAlign w:val="center"/>
          </w:tcPr>
          <w:p w14:paraId="254BD403" w14:textId="77777777" w:rsidR="00DC296B" w:rsidRDefault="00D52D63" w:rsidP="00DC296B">
            <w:pPr>
              <w:pStyle w:val="TableParagraph"/>
              <w:jc w:val="center"/>
              <w:rPr>
                <w:b/>
                <w:sz w:val="24"/>
                <w:szCs w:val="24"/>
              </w:rPr>
            </w:pPr>
            <w:r>
              <w:rPr>
                <w:b/>
                <w:sz w:val="24"/>
                <w:szCs w:val="24"/>
              </w:rPr>
              <w:t>24</w:t>
            </w:r>
          </w:p>
        </w:tc>
        <w:tc>
          <w:tcPr>
            <w:tcW w:w="3828" w:type="dxa"/>
          </w:tcPr>
          <w:p w14:paraId="6911411E" w14:textId="77777777" w:rsidR="00DC296B" w:rsidRPr="00F136D1" w:rsidRDefault="00DC296B" w:rsidP="00DC296B">
            <w:pPr>
              <w:rPr>
                <w:sz w:val="24"/>
                <w:szCs w:val="24"/>
              </w:rPr>
            </w:pPr>
            <w:r w:rsidRPr="00F136D1">
              <w:rPr>
                <w:sz w:val="24"/>
                <w:szCs w:val="24"/>
              </w:rPr>
              <w:t>Laborex Hepatitits B</w:t>
            </w:r>
          </w:p>
          <w:p w14:paraId="55FC076B" w14:textId="77777777" w:rsidR="00D52D63" w:rsidRPr="00F136D1" w:rsidRDefault="00D52D63" w:rsidP="00D52D63">
            <w:pPr>
              <w:rPr>
                <w:sz w:val="24"/>
                <w:szCs w:val="24"/>
              </w:rPr>
            </w:pPr>
            <w:r w:rsidRPr="00F136D1">
              <w:rPr>
                <w:sz w:val="24"/>
                <w:szCs w:val="24"/>
              </w:rPr>
              <w:t>Unit:Kit</w:t>
            </w:r>
          </w:p>
          <w:p w14:paraId="40B586D0" w14:textId="77777777" w:rsidR="00D52D63" w:rsidRDefault="00D52D63" w:rsidP="00D52D63">
            <w:pPr>
              <w:rPr>
                <w:sz w:val="24"/>
                <w:szCs w:val="24"/>
              </w:rPr>
            </w:pPr>
            <w:r w:rsidRPr="00F136D1">
              <w:rPr>
                <w:sz w:val="24"/>
                <w:szCs w:val="24"/>
              </w:rPr>
              <w:t>Estimated annual quantity: 2</w:t>
            </w:r>
          </w:p>
          <w:p w14:paraId="0F01A578" w14:textId="77777777" w:rsidR="00D12840" w:rsidRDefault="00D12840" w:rsidP="00D52D63">
            <w:r>
              <w:t>Expiring Date: not less than 12 months</w:t>
            </w:r>
          </w:p>
          <w:p w14:paraId="4D35A025" w14:textId="7398C60E" w:rsidR="00377F6C" w:rsidRPr="00F136D1" w:rsidRDefault="00377F6C" w:rsidP="00D52D63">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1D4D8416" w14:textId="77777777" w:rsidR="00DC296B" w:rsidRDefault="00DC296B" w:rsidP="00DC296B">
            <w:pPr>
              <w:pStyle w:val="TableParagraph"/>
              <w:rPr>
                <w:sz w:val="20"/>
              </w:rPr>
            </w:pPr>
          </w:p>
        </w:tc>
        <w:tc>
          <w:tcPr>
            <w:tcW w:w="2666" w:type="dxa"/>
            <w:vAlign w:val="center"/>
          </w:tcPr>
          <w:p w14:paraId="41D0EEE6" w14:textId="77777777" w:rsidR="00DC296B" w:rsidRDefault="00DC296B" w:rsidP="00DC296B">
            <w:pPr>
              <w:pStyle w:val="TableParagraph"/>
              <w:rPr>
                <w:sz w:val="20"/>
                <w:lang w:val="en-GB"/>
              </w:rPr>
            </w:pPr>
          </w:p>
        </w:tc>
        <w:tc>
          <w:tcPr>
            <w:tcW w:w="2265" w:type="dxa"/>
            <w:vAlign w:val="center"/>
          </w:tcPr>
          <w:p w14:paraId="0769BC29" w14:textId="77777777" w:rsidR="00DC296B" w:rsidRDefault="00DC296B" w:rsidP="00DC296B">
            <w:pPr>
              <w:pStyle w:val="TableParagraph"/>
              <w:rPr>
                <w:sz w:val="20"/>
              </w:rPr>
            </w:pPr>
          </w:p>
        </w:tc>
      </w:tr>
      <w:tr w:rsidR="00DC296B" w14:paraId="2844D710" w14:textId="77777777" w:rsidTr="00DC296B">
        <w:trPr>
          <w:trHeight w:val="962"/>
        </w:trPr>
        <w:tc>
          <w:tcPr>
            <w:tcW w:w="1004" w:type="dxa"/>
            <w:vAlign w:val="center"/>
          </w:tcPr>
          <w:p w14:paraId="6030A093" w14:textId="77777777" w:rsidR="00DC296B" w:rsidRDefault="00D52D63" w:rsidP="00DC296B">
            <w:pPr>
              <w:pStyle w:val="TableParagraph"/>
              <w:jc w:val="center"/>
              <w:rPr>
                <w:b/>
                <w:sz w:val="24"/>
                <w:szCs w:val="24"/>
              </w:rPr>
            </w:pPr>
            <w:r>
              <w:rPr>
                <w:b/>
                <w:sz w:val="24"/>
                <w:szCs w:val="24"/>
              </w:rPr>
              <w:t>25</w:t>
            </w:r>
          </w:p>
        </w:tc>
        <w:tc>
          <w:tcPr>
            <w:tcW w:w="3828" w:type="dxa"/>
          </w:tcPr>
          <w:p w14:paraId="448D0A3C" w14:textId="77777777" w:rsidR="00DC296B" w:rsidRPr="00F136D1" w:rsidRDefault="00DC296B" w:rsidP="00DC296B">
            <w:pPr>
              <w:rPr>
                <w:sz w:val="24"/>
                <w:szCs w:val="24"/>
              </w:rPr>
            </w:pPr>
            <w:r w:rsidRPr="00F136D1">
              <w:rPr>
                <w:sz w:val="24"/>
                <w:szCs w:val="24"/>
              </w:rPr>
              <w:t>Levac K3 edta tubes p/100</w:t>
            </w:r>
          </w:p>
          <w:p w14:paraId="71CE69AC" w14:textId="77777777" w:rsidR="00D52D63" w:rsidRPr="00F136D1" w:rsidRDefault="00D52D63" w:rsidP="00D52D63">
            <w:pPr>
              <w:rPr>
                <w:sz w:val="24"/>
                <w:szCs w:val="24"/>
              </w:rPr>
            </w:pPr>
            <w:r w:rsidRPr="00F136D1">
              <w:rPr>
                <w:sz w:val="24"/>
                <w:szCs w:val="24"/>
              </w:rPr>
              <w:t>Unit:Kit</w:t>
            </w:r>
          </w:p>
          <w:p w14:paraId="16B8EF70" w14:textId="77777777" w:rsidR="00D52D63" w:rsidRDefault="00D52D63" w:rsidP="00D52D63">
            <w:pPr>
              <w:rPr>
                <w:sz w:val="24"/>
                <w:szCs w:val="24"/>
              </w:rPr>
            </w:pPr>
            <w:r w:rsidRPr="00F136D1">
              <w:rPr>
                <w:sz w:val="24"/>
                <w:szCs w:val="24"/>
              </w:rPr>
              <w:t>Estimated annual quantity: 102</w:t>
            </w:r>
          </w:p>
          <w:p w14:paraId="4FC64A38" w14:textId="77777777" w:rsidR="00D12840" w:rsidRDefault="00D12840" w:rsidP="00D52D63">
            <w:r>
              <w:t>Expiring Date: not less than 12 months</w:t>
            </w:r>
          </w:p>
          <w:p w14:paraId="051A1878" w14:textId="0A26DC22" w:rsidR="00377F6C" w:rsidRPr="00F136D1" w:rsidRDefault="00377F6C" w:rsidP="00D52D63">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55296A11" w14:textId="77777777" w:rsidR="00DC296B" w:rsidRDefault="00DC296B" w:rsidP="00DC296B">
            <w:pPr>
              <w:pStyle w:val="TableParagraph"/>
              <w:rPr>
                <w:sz w:val="20"/>
              </w:rPr>
            </w:pPr>
          </w:p>
        </w:tc>
        <w:tc>
          <w:tcPr>
            <w:tcW w:w="2666" w:type="dxa"/>
            <w:vAlign w:val="center"/>
          </w:tcPr>
          <w:p w14:paraId="30D6EA0A" w14:textId="77777777" w:rsidR="00DC296B" w:rsidRDefault="00DC296B" w:rsidP="00DC296B">
            <w:pPr>
              <w:pStyle w:val="TableParagraph"/>
              <w:rPr>
                <w:sz w:val="20"/>
                <w:lang w:val="en-GB"/>
              </w:rPr>
            </w:pPr>
          </w:p>
        </w:tc>
        <w:tc>
          <w:tcPr>
            <w:tcW w:w="2265" w:type="dxa"/>
            <w:vAlign w:val="center"/>
          </w:tcPr>
          <w:p w14:paraId="3FDD4FA2" w14:textId="77777777" w:rsidR="00DC296B" w:rsidRDefault="00DC296B" w:rsidP="00DC296B">
            <w:pPr>
              <w:pStyle w:val="TableParagraph"/>
              <w:rPr>
                <w:sz w:val="20"/>
              </w:rPr>
            </w:pPr>
          </w:p>
        </w:tc>
      </w:tr>
      <w:tr w:rsidR="00DC296B" w14:paraId="680D208E" w14:textId="77777777" w:rsidTr="00DC296B">
        <w:trPr>
          <w:trHeight w:val="962"/>
        </w:trPr>
        <w:tc>
          <w:tcPr>
            <w:tcW w:w="1004" w:type="dxa"/>
            <w:vAlign w:val="center"/>
          </w:tcPr>
          <w:p w14:paraId="73FB5926" w14:textId="77777777" w:rsidR="00DC296B" w:rsidRDefault="00D52D63" w:rsidP="00DC296B">
            <w:pPr>
              <w:pStyle w:val="TableParagraph"/>
              <w:jc w:val="center"/>
              <w:rPr>
                <w:b/>
                <w:sz w:val="24"/>
                <w:szCs w:val="24"/>
              </w:rPr>
            </w:pPr>
            <w:r>
              <w:rPr>
                <w:b/>
                <w:sz w:val="24"/>
                <w:szCs w:val="24"/>
              </w:rPr>
              <w:t>26</w:t>
            </w:r>
          </w:p>
        </w:tc>
        <w:tc>
          <w:tcPr>
            <w:tcW w:w="3828" w:type="dxa"/>
          </w:tcPr>
          <w:p w14:paraId="0C980CEE" w14:textId="77777777" w:rsidR="00DC296B" w:rsidRPr="00F136D1" w:rsidRDefault="00DC296B" w:rsidP="00DC296B">
            <w:pPr>
              <w:rPr>
                <w:sz w:val="24"/>
                <w:szCs w:val="24"/>
              </w:rPr>
            </w:pPr>
            <w:r w:rsidRPr="00F136D1">
              <w:rPr>
                <w:sz w:val="24"/>
                <w:szCs w:val="24"/>
              </w:rPr>
              <w:t>Normal Control Erba</w:t>
            </w:r>
          </w:p>
          <w:p w14:paraId="4034BF55" w14:textId="77777777" w:rsidR="00D52D63" w:rsidRPr="00F136D1" w:rsidRDefault="00D52D63" w:rsidP="00D52D63">
            <w:pPr>
              <w:rPr>
                <w:sz w:val="24"/>
                <w:szCs w:val="24"/>
              </w:rPr>
            </w:pPr>
            <w:r w:rsidRPr="00F136D1">
              <w:rPr>
                <w:sz w:val="24"/>
                <w:szCs w:val="24"/>
              </w:rPr>
              <w:t>Unit:Kit</w:t>
            </w:r>
          </w:p>
          <w:p w14:paraId="429CF48C" w14:textId="77777777" w:rsidR="00D52D63" w:rsidRDefault="00D52D63" w:rsidP="00D52D63">
            <w:pPr>
              <w:rPr>
                <w:sz w:val="24"/>
                <w:szCs w:val="24"/>
              </w:rPr>
            </w:pPr>
            <w:r w:rsidRPr="00F136D1">
              <w:rPr>
                <w:sz w:val="24"/>
                <w:szCs w:val="24"/>
              </w:rPr>
              <w:t>Estimated annual quantity: 3</w:t>
            </w:r>
          </w:p>
          <w:p w14:paraId="1A5E8271" w14:textId="77777777" w:rsidR="00D12840" w:rsidRDefault="00D12840" w:rsidP="00D52D63">
            <w:r>
              <w:lastRenderedPageBreak/>
              <w:t>Expiring Date: not less than 12 months</w:t>
            </w:r>
          </w:p>
          <w:p w14:paraId="36BEEBE3" w14:textId="4D8C32BA" w:rsidR="00377F6C" w:rsidRPr="00F136D1" w:rsidRDefault="00377F6C" w:rsidP="00D52D63">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556C3E34" w14:textId="77777777" w:rsidR="00DC296B" w:rsidRDefault="00DC296B" w:rsidP="00DC296B">
            <w:pPr>
              <w:pStyle w:val="TableParagraph"/>
              <w:rPr>
                <w:sz w:val="20"/>
              </w:rPr>
            </w:pPr>
          </w:p>
        </w:tc>
        <w:tc>
          <w:tcPr>
            <w:tcW w:w="2666" w:type="dxa"/>
            <w:vAlign w:val="center"/>
          </w:tcPr>
          <w:p w14:paraId="349B2975" w14:textId="77777777" w:rsidR="00DC296B" w:rsidRDefault="00DC296B" w:rsidP="00DC296B">
            <w:pPr>
              <w:pStyle w:val="TableParagraph"/>
              <w:rPr>
                <w:sz w:val="20"/>
                <w:lang w:val="en-GB"/>
              </w:rPr>
            </w:pPr>
          </w:p>
        </w:tc>
        <w:tc>
          <w:tcPr>
            <w:tcW w:w="2265" w:type="dxa"/>
            <w:vAlign w:val="center"/>
          </w:tcPr>
          <w:p w14:paraId="3F923BCE" w14:textId="77777777" w:rsidR="00DC296B" w:rsidRDefault="00DC296B" w:rsidP="00DC296B">
            <w:pPr>
              <w:pStyle w:val="TableParagraph"/>
              <w:rPr>
                <w:sz w:val="20"/>
              </w:rPr>
            </w:pPr>
          </w:p>
        </w:tc>
      </w:tr>
      <w:tr w:rsidR="00DC296B" w14:paraId="3AFC9794" w14:textId="77777777" w:rsidTr="00DC296B">
        <w:trPr>
          <w:trHeight w:val="962"/>
        </w:trPr>
        <w:tc>
          <w:tcPr>
            <w:tcW w:w="1004" w:type="dxa"/>
            <w:vAlign w:val="center"/>
          </w:tcPr>
          <w:p w14:paraId="5AA6D5CE" w14:textId="77777777" w:rsidR="00DC296B" w:rsidRDefault="00D52D63" w:rsidP="00DC296B">
            <w:pPr>
              <w:pStyle w:val="TableParagraph"/>
              <w:jc w:val="center"/>
              <w:rPr>
                <w:b/>
                <w:sz w:val="24"/>
                <w:szCs w:val="24"/>
              </w:rPr>
            </w:pPr>
            <w:r>
              <w:rPr>
                <w:b/>
                <w:sz w:val="24"/>
                <w:szCs w:val="24"/>
              </w:rPr>
              <w:lastRenderedPageBreak/>
              <w:t>27</w:t>
            </w:r>
          </w:p>
        </w:tc>
        <w:tc>
          <w:tcPr>
            <w:tcW w:w="3828" w:type="dxa"/>
          </w:tcPr>
          <w:p w14:paraId="4D652118" w14:textId="77777777" w:rsidR="00DC296B" w:rsidRPr="00F136D1" w:rsidRDefault="00DC296B" w:rsidP="00DC296B">
            <w:pPr>
              <w:rPr>
                <w:sz w:val="24"/>
                <w:szCs w:val="24"/>
              </w:rPr>
            </w:pPr>
            <w:r w:rsidRPr="00F136D1">
              <w:rPr>
                <w:sz w:val="24"/>
                <w:szCs w:val="24"/>
              </w:rPr>
              <w:t>Path Control Erba</w:t>
            </w:r>
          </w:p>
          <w:p w14:paraId="3BB366B8" w14:textId="77777777" w:rsidR="00D52D63" w:rsidRPr="00F136D1" w:rsidRDefault="00D52D63" w:rsidP="00D52D63">
            <w:pPr>
              <w:rPr>
                <w:sz w:val="24"/>
                <w:szCs w:val="24"/>
              </w:rPr>
            </w:pPr>
            <w:r w:rsidRPr="00F136D1">
              <w:rPr>
                <w:sz w:val="24"/>
                <w:szCs w:val="24"/>
              </w:rPr>
              <w:t>Unit:Kit</w:t>
            </w:r>
          </w:p>
          <w:p w14:paraId="6C7861E1" w14:textId="77777777" w:rsidR="00D52D63" w:rsidRDefault="00D52D63" w:rsidP="00D52D63">
            <w:pPr>
              <w:rPr>
                <w:sz w:val="24"/>
                <w:szCs w:val="24"/>
              </w:rPr>
            </w:pPr>
            <w:r w:rsidRPr="00F136D1">
              <w:rPr>
                <w:sz w:val="24"/>
                <w:szCs w:val="24"/>
              </w:rPr>
              <w:t>Estimated annual quantity: 3</w:t>
            </w:r>
          </w:p>
          <w:p w14:paraId="614FE80D" w14:textId="77777777" w:rsidR="00D12840" w:rsidRDefault="00D12840" w:rsidP="00D52D63">
            <w:r>
              <w:t>Expiring Date: not less than 12 months</w:t>
            </w:r>
          </w:p>
          <w:p w14:paraId="5186298A" w14:textId="5874C0C1" w:rsidR="00377F6C" w:rsidRPr="00F136D1" w:rsidRDefault="00377F6C" w:rsidP="00D52D63">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22F485C6" w14:textId="77777777" w:rsidR="00DC296B" w:rsidRDefault="00DC296B" w:rsidP="00DC296B">
            <w:pPr>
              <w:pStyle w:val="TableParagraph"/>
              <w:rPr>
                <w:sz w:val="20"/>
              </w:rPr>
            </w:pPr>
          </w:p>
        </w:tc>
        <w:tc>
          <w:tcPr>
            <w:tcW w:w="2666" w:type="dxa"/>
            <w:vAlign w:val="center"/>
          </w:tcPr>
          <w:p w14:paraId="19BCD353" w14:textId="77777777" w:rsidR="00DC296B" w:rsidRDefault="00DC296B" w:rsidP="00DC296B">
            <w:pPr>
              <w:pStyle w:val="TableParagraph"/>
              <w:rPr>
                <w:sz w:val="20"/>
                <w:lang w:val="en-GB"/>
              </w:rPr>
            </w:pPr>
          </w:p>
        </w:tc>
        <w:tc>
          <w:tcPr>
            <w:tcW w:w="2265" w:type="dxa"/>
            <w:vAlign w:val="center"/>
          </w:tcPr>
          <w:p w14:paraId="7C03DB2F" w14:textId="77777777" w:rsidR="00DC296B" w:rsidRDefault="00DC296B" w:rsidP="00DC296B">
            <w:pPr>
              <w:pStyle w:val="TableParagraph"/>
              <w:rPr>
                <w:sz w:val="20"/>
              </w:rPr>
            </w:pPr>
          </w:p>
        </w:tc>
      </w:tr>
      <w:tr w:rsidR="00DC296B" w14:paraId="507B3F36" w14:textId="77777777" w:rsidTr="00DC296B">
        <w:trPr>
          <w:trHeight w:val="962"/>
        </w:trPr>
        <w:tc>
          <w:tcPr>
            <w:tcW w:w="1004" w:type="dxa"/>
            <w:vAlign w:val="center"/>
          </w:tcPr>
          <w:p w14:paraId="074FEC33" w14:textId="77777777" w:rsidR="00DC296B" w:rsidRDefault="00D52D63" w:rsidP="00DC296B">
            <w:pPr>
              <w:pStyle w:val="TableParagraph"/>
              <w:jc w:val="center"/>
              <w:rPr>
                <w:b/>
                <w:sz w:val="24"/>
                <w:szCs w:val="24"/>
              </w:rPr>
            </w:pPr>
            <w:r>
              <w:rPr>
                <w:b/>
                <w:sz w:val="24"/>
                <w:szCs w:val="24"/>
              </w:rPr>
              <w:t>28</w:t>
            </w:r>
          </w:p>
        </w:tc>
        <w:tc>
          <w:tcPr>
            <w:tcW w:w="3828" w:type="dxa"/>
          </w:tcPr>
          <w:p w14:paraId="2025156E" w14:textId="77777777" w:rsidR="00DC296B" w:rsidRPr="00F136D1" w:rsidRDefault="00DC296B" w:rsidP="00DC296B">
            <w:pPr>
              <w:rPr>
                <w:sz w:val="24"/>
                <w:szCs w:val="24"/>
              </w:rPr>
            </w:pPr>
            <w:r w:rsidRPr="00F136D1">
              <w:rPr>
                <w:sz w:val="24"/>
                <w:szCs w:val="24"/>
              </w:rPr>
              <w:t>Plain tube P/100</w:t>
            </w:r>
          </w:p>
          <w:p w14:paraId="49B3D994" w14:textId="77777777" w:rsidR="00D52D63" w:rsidRPr="00F136D1" w:rsidRDefault="00D52D63" w:rsidP="00D52D63">
            <w:pPr>
              <w:rPr>
                <w:sz w:val="24"/>
                <w:szCs w:val="24"/>
              </w:rPr>
            </w:pPr>
            <w:r w:rsidRPr="00F136D1">
              <w:rPr>
                <w:sz w:val="24"/>
                <w:szCs w:val="24"/>
              </w:rPr>
              <w:t>Unit: Box</w:t>
            </w:r>
          </w:p>
          <w:p w14:paraId="13AEDA96" w14:textId="77777777" w:rsidR="00D52D63" w:rsidRDefault="00D52D63" w:rsidP="00D52D63">
            <w:pPr>
              <w:rPr>
                <w:sz w:val="24"/>
                <w:szCs w:val="24"/>
              </w:rPr>
            </w:pPr>
            <w:r w:rsidRPr="00F136D1">
              <w:rPr>
                <w:sz w:val="24"/>
                <w:szCs w:val="24"/>
              </w:rPr>
              <w:t>Estimated annual quantity: 10</w:t>
            </w:r>
          </w:p>
          <w:p w14:paraId="36045B79" w14:textId="77777777" w:rsidR="00D12840" w:rsidRDefault="00D12840" w:rsidP="00D52D63">
            <w:r>
              <w:t>Expiring Date: not less than 12 months</w:t>
            </w:r>
          </w:p>
          <w:p w14:paraId="60360686" w14:textId="5DD6C495" w:rsidR="00377F6C" w:rsidRPr="00F136D1" w:rsidRDefault="006710D1" w:rsidP="00D52D63">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13A52D28" w14:textId="77777777" w:rsidR="00DC296B" w:rsidRDefault="00DC296B" w:rsidP="00DC296B">
            <w:pPr>
              <w:pStyle w:val="TableParagraph"/>
              <w:rPr>
                <w:sz w:val="20"/>
              </w:rPr>
            </w:pPr>
          </w:p>
        </w:tc>
        <w:tc>
          <w:tcPr>
            <w:tcW w:w="2666" w:type="dxa"/>
            <w:vAlign w:val="center"/>
          </w:tcPr>
          <w:p w14:paraId="42C20F47" w14:textId="77777777" w:rsidR="00DC296B" w:rsidRDefault="00DC296B" w:rsidP="00DC296B">
            <w:pPr>
              <w:pStyle w:val="TableParagraph"/>
              <w:rPr>
                <w:sz w:val="20"/>
                <w:lang w:val="en-GB"/>
              </w:rPr>
            </w:pPr>
          </w:p>
        </w:tc>
        <w:tc>
          <w:tcPr>
            <w:tcW w:w="2265" w:type="dxa"/>
            <w:vAlign w:val="center"/>
          </w:tcPr>
          <w:p w14:paraId="29D0F607" w14:textId="77777777" w:rsidR="00DC296B" w:rsidRDefault="00DC296B" w:rsidP="00DC296B">
            <w:pPr>
              <w:pStyle w:val="TableParagraph"/>
              <w:rPr>
                <w:sz w:val="20"/>
              </w:rPr>
            </w:pPr>
          </w:p>
        </w:tc>
      </w:tr>
      <w:tr w:rsidR="00DC296B" w14:paraId="78745F9B" w14:textId="77777777" w:rsidTr="00DC296B">
        <w:trPr>
          <w:trHeight w:val="962"/>
        </w:trPr>
        <w:tc>
          <w:tcPr>
            <w:tcW w:w="1004" w:type="dxa"/>
            <w:vAlign w:val="center"/>
          </w:tcPr>
          <w:p w14:paraId="2334DE33" w14:textId="77777777" w:rsidR="00DC296B" w:rsidRDefault="00D52D63" w:rsidP="00DC296B">
            <w:pPr>
              <w:pStyle w:val="TableParagraph"/>
              <w:jc w:val="center"/>
              <w:rPr>
                <w:b/>
                <w:sz w:val="24"/>
                <w:szCs w:val="24"/>
              </w:rPr>
            </w:pPr>
            <w:r>
              <w:rPr>
                <w:b/>
                <w:sz w:val="24"/>
                <w:szCs w:val="24"/>
              </w:rPr>
              <w:t>29</w:t>
            </w:r>
          </w:p>
        </w:tc>
        <w:tc>
          <w:tcPr>
            <w:tcW w:w="3828" w:type="dxa"/>
          </w:tcPr>
          <w:p w14:paraId="3E3D0D5D" w14:textId="77777777" w:rsidR="00DC296B" w:rsidRPr="00F136D1" w:rsidRDefault="00DC296B" w:rsidP="00DC296B">
            <w:pPr>
              <w:rPr>
                <w:sz w:val="24"/>
                <w:szCs w:val="24"/>
              </w:rPr>
            </w:pPr>
            <w:r w:rsidRPr="00F136D1">
              <w:rPr>
                <w:sz w:val="24"/>
                <w:szCs w:val="24"/>
              </w:rPr>
              <w:t>STROMATOLYSER WH SYSYMEX 500MLS BOTTLE</w:t>
            </w:r>
          </w:p>
          <w:p w14:paraId="47368386" w14:textId="77777777" w:rsidR="00D52D63" w:rsidRPr="00F136D1" w:rsidRDefault="00D52D63" w:rsidP="00D52D63">
            <w:pPr>
              <w:rPr>
                <w:sz w:val="24"/>
                <w:szCs w:val="24"/>
              </w:rPr>
            </w:pPr>
            <w:r w:rsidRPr="00F136D1">
              <w:rPr>
                <w:sz w:val="24"/>
                <w:szCs w:val="24"/>
              </w:rPr>
              <w:t>Unit: Bottle</w:t>
            </w:r>
          </w:p>
          <w:p w14:paraId="11608440" w14:textId="77777777" w:rsidR="00D12840" w:rsidRDefault="00D52D63" w:rsidP="00D52D63">
            <w:pPr>
              <w:rPr>
                <w:sz w:val="24"/>
                <w:szCs w:val="24"/>
              </w:rPr>
            </w:pPr>
            <w:r w:rsidRPr="00F136D1">
              <w:rPr>
                <w:sz w:val="24"/>
                <w:szCs w:val="24"/>
              </w:rPr>
              <w:t>Estimated annual quantity: 3</w:t>
            </w:r>
          </w:p>
          <w:p w14:paraId="3EBE3330" w14:textId="77777777" w:rsidR="00D12840" w:rsidRDefault="00D12840" w:rsidP="00D52D63">
            <w:r>
              <w:t>Expiring Date: not less than 12 months</w:t>
            </w:r>
          </w:p>
          <w:p w14:paraId="21BE8B29" w14:textId="2EDFF1B6" w:rsidR="006710D1" w:rsidRPr="00F136D1" w:rsidRDefault="006710D1" w:rsidP="00D52D63">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25ED6BC1" w14:textId="77777777" w:rsidR="00DC296B" w:rsidRDefault="00DC296B" w:rsidP="00DC296B">
            <w:pPr>
              <w:pStyle w:val="TableParagraph"/>
              <w:rPr>
                <w:sz w:val="20"/>
              </w:rPr>
            </w:pPr>
          </w:p>
        </w:tc>
        <w:tc>
          <w:tcPr>
            <w:tcW w:w="2666" w:type="dxa"/>
            <w:vAlign w:val="center"/>
          </w:tcPr>
          <w:p w14:paraId="204B8602" w14:textId="77777777" w:rsidR="00DC296B" w:rsidRDefault="00DC296B" w:rsidP="00DC296B">
            <w:pPr>
              <w:pStyle w:val="TableParagraph"/>
              <w:rPr>
                <w:sz w:val="20"/>
                <w:lang w:val="en-GB"/>
              </w:rPr>
            </w:pPr>
          </w:p>
        </w:tc>
        <w:tc>
          <w:tcPr>
            <w:tcW w:w="2265" w:type="dxa"/>
            <w:vAlign w:val="center"/>
          </w:tcPr>
          <w:p w14:paraId="0C60CBBA" w14:textId="77777777" w:rsidR="00DC296B" w:rsidRDefault="00DC296B" w:rsidP="00DC296B">
            <w:pPr>
              <w:pStyle w:val="TableParagraph"/>
              <w:rPr>
                <w:sz w:val="20"/>
              </w:rPr>
            </w:pPr>
          </w:p>
        </w:tc>
      </w:tr>
      <w:tr w:rsidR="00DC296B" w14:paraId="4908098A" w14:textId="77777777" w:rsidTr="00DC296B">
        <w:trPr>
          <w:trHeight w:val="962"/>
        </w:trPr>
        <w:tc>
          <w:tcPr>
            <w:tcW w:w="1004" w:type="dxa"/>
            <w:vAlign w:val="center"/>
          </w:tcPr>
          <w:p w14:paraId="2384B0A0" w14:textId="77777777" w:rsidR="00DC296B" w:rsidRDefault="00D52D63" w:rsidP="00DC296B">
            <w:pPr>
              <w:pStyle w:val="TableParagraph"/>
              <w:jc w:val="center"/>
              <w:rPr>
                <w:b/>
                <w:sz w:val="24"/>
                <w:szCs w:val="24"/>
              </w:rPr>
            </w:pPr>
            <w:r>
              <w:rPr>
                <w:b/>
                <w:sz w:val="24"/>
                <w:szCs w:val="24"/>
              </w:rPr>
              <w:t>30</w:t>
            </w:r>
          </w:p>
        </w:tc>
        <w:tc>
          <w:tcPr>
            <w:tcW w:w="3828" w:type="dxa"/>
          </w:tcPr>
          <w:p w14:paraId="3478B295" w14:textId="77777777" w:rsidR="00DC296B" w:rsidRPr="00F136D1" w:rsidRDefault="00DC296B" w:rsidP="00DC296B">
            <w:pPr>
              <w:rPr>
                <w:sz w:val="24"/>
                <w:szCs w:val="24"/>
              </w:rPr>
            </w:pPr>
            <w:r w:rsidRPr="00F136D1">
              <w:rPr>
                <w:sz w:val="24"/>
                <w:szCs w:val="24"/>
              </w:rPr>
              <w:t>SYSMEX EIGHT CHECK CONTROL</w:t>
            </w:r>
          </w:p>
          <w:p w14:paraId="1567CA69" w14:textId="77777777" w:rsidR="00D52D63" w:rsidRPr="00F136D1" w:rsidRDefault="00D52D63" w:rsidP="00D52D63">
            <w:pPr>
              <w:rPr>
                <w:sz w:val="24"/>
                <w:szCs w:val="24"/>
              </w:rPr>
            </w:pPr>
            <w:r w:rsidRPr="00F136D1">
              <w:rPr>
                <w:sz w:val="24"/>
                <w:szCs w:val="24"/>
              </w:rPr>
              <w:t>Unit: Kit</w:t>
            </w:r>
          </w:p>
          <w:p w14:paraId="49CCCE2C" w14:textId="77777777" w:rsidR="00D52D63" w:rsidRDefault="00D52D63" w:rsidP="00D52D63">
            <w:pPr>
              <w:rPr>
                <w:sz w:val="24"/>
                <w:szCs w:val="24"/>
              </w:rPr>
            </w:pPr>
            <w:r w:rsidRPr="00F136D1">
              <w:rPr>
                <w:sz w:val="24"/>
                <w:szCs w:val="24"/>
              </w:rPr>
              <w:t>Estimated annual quantity: 1</w:t>
            </w:r>
          </w:p>
          <w:p w14:paraId="510E5862" w14:textId="77777777" w:rsidR="00D12840" w:rsidRDefault="00D12840" w:rsidP="00D52D63">
            <w:r>
              <w:t>Expiring Date: not less than 12 months</w:t>
            </w:r>
          </w:p>
          <w:p w14:paraId="2E617EBF" w14:textId="7E3D7BCD" w:rsidR="006710D1" w:rsidRPr="00F136D1" w:rsidRDefault="006710D1" w:rsidP="00D52D63">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6D482260" w14:textId="77777777" w:rsidR="00DC296B" w:rsidRDefault="00DC296B" w:rsidP="00DC296B">
            <w:pPr>
              <w:pStyle w:val="TableParagraph"/>
              <w:rPr>
                <w:sz w:val="20"/>
              </w:rPr>
            </w:pPr>
          </w:p>
        </w:tc>
        <w:tc>
          <w:tcPr>
            <w:tcW w:w="2666" w:type="dxa"/>
            <w:vAlign w:val="center"/>
          </w:tcPr>
          <w:p w14:paraId="035BB789" w14:textId="77777777" w:rsidR="00DC296B" w:rsidRDefault="00DC296B" w:rsidP="00DC296B">
            <w:pPr>
              <w:pStyle w:val="TableParagraph"/>
              <w:rPr>
                <w:sz w:val="20"/>
                <w:lang w:val="en-GB"/>
              </w:rPr>
            </w:pPr>
          </w:p>
        </w:tc>
        <w:tc>
          <w:tcPr>
            <w:tcW w:w="2265" w:type="dxa"/>
            <w:vAlign w:val="center"/>
          </w:tcPr>
          <w:p w14:paraId="709CC394" w14:textId="77777777" w:rsidR="00DC296B" w:rsidRDefault="00DC296B" w:rsidP="00DC296B">
            <w:pPr>
              <w:pStyle w:val="TableParagraph"/>
              <w:rPr>
                <w:sz w:val="20"/>
              </w:rPr>
            </w:pPr>
          </w:p>
        </w:tc>
      </w:tr>
      <w:tr w:rsidR="00DC296B" w14:paraId="7E87C206" w14:textId="77777777" w:rsidTr="00DC296B">
        <w:trPr>
          <w:trHeight w:val="962"/>
        </w:trPr>
        <w:tc>
          <w:tcPr>
            <w:tcW w:w="1004" w:type="dxa"/>
            <w:vAlign w:val="center"/>
          </w:tcPr>
          <w:p w14:paraId="5462C7E0" w14:textId="77777777" w:rsidR="00DC296B" w:rsidRDefault="00D52D63" w:rsidP="00DC296B">
            <w:pPr>
              <w:pStyle w:val="TableParagraph"/>
              <w:jc w:val="center"/>
              <w:rPr>
                <w:b/>
                <w:sz w:val="24"/>
                <w:szCs w:val="24"/>
              </w:rPr>
            </w:pPr>
            <w:r>
              <w:rPr>
                <w:b/>
                <w:sz w:val="24"/>
                <w:szCs w:val="24"/>
              </w:rPr>
              <w:t>31</w:t>
            </w:r>
          </w:p>
        </w:tc>
        <w:tc>
          <w:tcPr>
            <w:tcW w:w="3828" w:type="dxa"/>
          </w:tcPr>
          <w:p w14:paraId="6C9AC6EC" w14:textId="77777777" w:rsidR="00DC296B" w:rsidRPr="00F136D1" w:rsidRDefault="00DC296B" w:rsidP="00DC296B">
            <w:pPr>
              <w:rPr>
                <w:sz w:val="24"/>
                <w:szCs w:val="24"/>
              </w:rPr>
            </w:pPr>
            <w:r w:rsidRPr="00F136D1">
              <w:rPr>
                <w:sz w:val="24"/>
                <w:szCs w:val="24"/>
              </w:rPr>
              <w:t>TEK 500P CLEANER</w:t>
            </w:r>
          </w:p>
          <w:p w14:paraId="08CE30D1" w14:textId="77777777" w:rsidR="00D52D63" w:rsidRPr="00F136D1" w:rsidRDefault="00D52D63" w:rsidP="00D52D63">
            <w:pPr>
              <w:rPr>
                <w:sz w:val="24"/>
                <w:szCs w:val="24"/>
              </w:rPr>
            </w:pPr>
            <w:r w:rsidRPr="00F136D1">
              <w:rPr>
                <w:sz w:val="24"/>
                <w:szCs w:val="24"/>
              </w:rPr>
              <w:t>Unit: Bottle</w:t>
            </w:r>
          </w:p>
          <w:p w14:paraId="693376BF" w14:textId="77777777" w:rsidR="00D52D63" w:rsidRDefault="00D52D63" w:rsidP="00D52D63">
            <w:pPr>
              <w:rPr>
                <w:sz w:val="24"/>
                <w:szCs w:val="24"/>
              </w:rPr>
            </w:pPr>
            <w:r w:rsidRPr="00F136D1">
              <w:rPr>
                <w:sz w:val="24"/>
                <w:szCs w:val="24"/>
              </w:rPr>
              <w:t>Estimated annual quantity: 1</w:t>
            </w:r>
          </w:p>
          <w:p w14:paraId="765F7FC2" w14:textId="77777777" w:rsidR="00D12840" w:rsidRDefault="00D12840" w:rsidP="00D52D63">
            <w:r>
              <w:t>Expiring Date: not less than 12 months</w:t>
            </w:r>
          </w:p>
          <w:p w14:paraId="48B537C7" w14:textId="6E9A4797" w:rsidR="006710D1" w:rsidRPr="00F136D1" w:rsidRDefault="006710D1" w:rsidP="00D52D63">
            <w:pPr>
              <w:rPr>
                <w:sz w:val="24"/>
                <w:szCs w:val="24"/>
              </w:rPr>
            </w:pPr>
            <w:r>
              <w:lastRenderedPageBreak/>
              <w:t>Delivery place: Tosamaganga Regional Referral Hospital,</w:t>
            </w:r>
            <w:r w:rsidR="00F8165F">
              <w:t xml:space="preserve"> Ipamba,</w:t>
            </w:r>
            <w:r>
              <w:t xml:space="preserve"> Kalenga Ward (Iringa)</w:t>
            </w:r>
          </w:p>
        </w:tc>
        <w:tc>
          <w:tcPr>
            <w:tcW w:w="4819" w:type="dxa"/>
            <w:vAlign w:val="center"/>
          </w:tcPr>
          <w:p w14:paraId="6B29A256" w14:textId="77777777" w:rsidR="00DC296B" w:rsidRDefault="00DC296B" w:rsidP="00DC296B">
            <w:pPr>
              <w:pStyle w:val="TableParagraph"/>
              <w:rPr>
                <w:sz w:val="20"/>
              </w:rPr>
            </w:pPr>
          </w:p>
        </w:tc>
        <w:tc>
          <w:tcPr>
            <w:tcW w:w="2666" w:type="dxa"/>
            <w:vAlign w:val="center"/>
          </w:tcPr>
          <w:p w14:paraId="37459D4D" w14:textId="77777777" w:rsidR="00DC296B" w:rsidRDefault="00DC296B" w:rsidP="00DC296B">
            <w:pPr>
              <w:pStyle w:val="TableParagraph"/>
              <w:rPr>
                <w:sz w:val="20"/>
                <w:lang w:val="en-GB"/>
              </w:rPr>
            </w:pPr>
          </w:p>
        </w:tc>
        <w:tc>
          <w:tcPr>
            <w:tcW w:w="2265" w:type="dxa"/>
            <w:vAlign w:val="center"/>
          </w:tcPr>
          <w:p w14:paraId="04B067B8" w14:textId="77777777" w:rsidR="00DC296B" w:rsidRDefault="00DC296B" w:rsidP="00DC296B">
            <w:pPr>
              <w:pStyle w:val="TableParagraph"/>
              <w:rPr>
                <w:sz w:val="20"/>
              </w:rPr>
            </w:pPr>
          </w:p>
        </w:tc>
      </w:tr>
      <w:tr w:rsidR="00DC296B" w14:paraId="346349A3" w14:textId="77777777" w:rsidTr="00DC296B">
        <w:trPr>
          <w:trHeight w:val="962"/>
        </w:trPr>
        <w:tc>
          <w:tcPr>
            <w:tcW w:w="1004" w:type="dxa"/>
            <w:vAlign w:val="center"/>
          </w:tcPr>
          <w:p w14:paraId="392B6B9F" w14:textId="77777777" w:rsidR="00DC296B" w:rsidRDefault="00D52D63" w:rsidP="00DC296B">
            <w:pPr>
              <w:pStyle w:val="TableParagraph"/>
              <w:jc w:val="center"/>
              <w:rPr>
                <w:b/>
                <w:sz w:val="24"/>
                <w:szCs w:val="24"/>
              </w:rPr>
            </w:pPr>
            <w:r>
              <w:rPr>
                <w:b/>
                <w:sz w:val="24"/>
                <w:szCs w:val="24"/>
              </w:rPr>
              <w:lastRenderedPageBreak/>
              <w:t>32</w:t>
            </w:r>
          </w:p>
        </w:tc>
        <w:tc>
          <w:tcPr>
            <w:tcW w:w="3828" w:type="dxa"/>
          </w:tcPr>
          <w:p w14:paraId="51CC8DF3" w14:textId="77777777" w:rsidR="00DC296B" w:rsidRPr="00F136D1" w:rsidRDefault="00DC296B" w:rsidP="00DC296B">
            <w:pPr>
              <w:rPr>
                <w:sz w:val="24"/>
                <w:szCs w:val="24"/>
              </w:rPr>
            </w:pPr>
            <w:r w:rsidRPr="00F136D1">
              <w:rPr>
                <w:sz w:val="24"/>
                <w:szCs w:val="24"/>
              </w:rPr>
              <w:t>TEK 500P DETERGENT</w:t>
            </w:r>
          </w:p>
          <w:p w14:paraId="2F6E7F4A" w14:textId="77777777" w:rsidR="00D52D63" w:rsidRPr="00F136D1" w:rsidRDefault="00D52D63" w:rsidP="00D52D63">
            <w:pPr>
              <w:rPr>
                <w:sz w:val="24"/>
                <w:szCs w:val="24"/>
              </w:rPr>
            </w:pPr>
            <w:r w:rsidRPr="00F136D1">
              <w:rPr>
                <w:sz w:val="24"/>
                <w:szCs w:val="24"/>
              </w:rPr>
              <w:t>Unit: Bottle</w:t>
            </w:r>
          </w:p>
          <w:p w14:paraId="3D1615D2" w14:textId="77777777" w:rsidR="00D52D63" w:rsidRDefault="00D52D63" w:rsidP="00D52D63">
            <w:pPr>
              <w:rPr>
                <w:sz w:val="24"/>
                <w:szCs w:val="24"/>
              </w:rPr>
            </w:pPr>
            <w:r w:rsidRPr="00F136D1">
              <w:rPr>
                <w:sz w:val="24"/>
                <w:szCs w:val="24"/>
              </w:rPr>
              <w:t>Estimated annual quantity: 3</w:t>
            </w:r>
          </w:p>
          <w:p w14:paraId="134FEE43" w14:textId="77777777" w:rsidR="00D12840" w:rsidRDefault="00D12840" w:rsidP="00D52D63">
            <w:r>
              <w:t>Expiring Date: not less than 12 months</w:t>
            </w:r>
          </w:p>
          <w:p w14:paraId="7C743310" w14:textId="3A600871" w:rsidR="006710D1" w:rsidRPr="00F136D1" w:rsidRDefault="006710D1" w:rsidP="00D52D63">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10D7EBE5" w14:textId="77777777" w:rsidR="00DC296B" w:rsidRDefault="00DC296B" w:rsidP="00DC296B">
            <w:pPr>
              <w:pStyle w:val="TableParagraph"/>
              <w:rPr>
                <w:sz w:val="20"/>
              </w:rPr>
            </w:pPr>
          </w:p>
        </w:tc>
        <w:tc>
          <w:tcPr>
            <w:tcW w:w="2666" w:type="dxa"/>
            <w:vAlign w:val="center"/>
          </w:tcPr>
          <w:p w14:paraId="46816611" w14:textId="77777777" w:rsidR="00DC296B" w:rsidRDefault="00DC296B" w:rsidP="00DC296B">
            <w:pPr>
              <w:pStyle w:val="TableParagraph"/>
              <w:rPr>
                <w:sz w:val="20"/>
                <w:lang w:val="en-GB"/>
              </w:rPr>
            </w:pPr>
          </w:p>
        </w:tc>
        <w:tc>
          <w:tcPr>
            <w:tcW w:w="2265" w:type="dxa"/>
            <w:vAlign w:val="center"/>
          </w:tcPr>
          <w:p w14:paraId="6D3564A7" w14:textId="77777777" w:rsidR="00DC296B" w:rsidRDefault="00DC296B" w:rsidP="00DC296B">
            <w:pPr>
              <w:pStyle w:val="TableParagraph"/>
              <w:rPr>
                <w:sz w:val="20"/>
              </w:rPr>
            </w:pPr>
          </w:p>
        </w:tc>
      </w:tr>
      <w:tr w:rsidR="00DC296B" w14:paraId="71C71DDD" w14:textId="77777777" w:rsidTr="00DC296B">
        <w:trPr>
          <w:trHeight w:val="962"/>
        </w:trPr>
        <w:tc>
          <w:tcPr>
            <w:tcW w:w="1004" w:type="dxa"/>
            <w:vAlign w:val="center"/>
          </w:tcPr>
          <w:p w14:paraId="600CCC80" w14:textId="77777777" w:rsidR="00DC296B" w:rsidRDefault="00D52D63" w:rsidP="00DC296B">
            <w:pPr>
              <w:pStyle w:val="TableParagraph"/>
              <w:jc w:val="center"/>
              <w:rPr>
                <w:b/>
                <w:sz w:val="24"/>
                <w:szCs w:val="24"/>
              </w:rPr>
            </w:pPr>
            <w:r>
              <w:rPr>
                <w:b/>
                <w:sz w:val="24"/>
                <w:szCs w:val="24"/>
              </w:rPr>
              <w:t>33</w:t>
            </w:r>
          </w:p>
        </w:tc>
        <w:tc>
          <w:tcPr>
            <w:tcW w:w="3828" w:type="dxa"/>
          </w:tcPr>
          <w:p w14:paraId="660E45FB" w14:textId="77777777" w:rsidR="00DC296B" w:rsidRPr="00F136D1" w:rsidRDefault="00DC296B" w:rsidP="00DC296B">
            <w:pPr>
              <w:rPr>
                <w:sz w:val="24"/>
                <w:szCs w:val="24"/>
              </w:rPr>
            </w:pPr>
            <w:r w:rsidRPr="00F136D1">
              <w:rPr>
                <w:sz w:val="24"/>
                <w:szCs w:val="24"/>
              </w:rPr>
              <w:t>TEK 500P DILUENT REAGENT</w:t>
            </w:r>
          </w:p>
          <w:p w14:paraId="4C9F9536" w14:textId="77777777" w:rsidR="00D52D63" w:rsidRPr="00F136D1" w:rsidRDefault="00D52D63" w:rsidP="00D52D63">
            <w:pPr>
              <w:rPr>
                <w:sz w:val="24"/>
                <w:szCs w:val="24"/>
              </w:rPr>
            </w:pPr>
            <w:r w:rsidRPr="00F136D1">
              <w:rPr>
                <w:sz w:val="24"/>
                <w:szCs w:val="24"/>
              </w:rPr>
              <w:t>Unit: Bottle</w:t>
            </w:r>
          </w:p>
          <w:p w14:paraId="212C0918" w14:textId="77777777" w:rsidR="00D52D63" w:rsidRDefault="00D52D63" w:rsidP="00D52D63">
            <w:pPr>
              <w:rPr>
                <w:sz w:val="24"/>
                <w:szCs w:val="24"/>
              </w:rPr>
            </w:pPr>
            <w:r w:rsidRPr="00F136D1">
              <w:rPr>
                <w:sz w:val="24"/>
                <w:szCs w:val="24"/>
              </w:rPr>
              <w:t>Estimated annual quantity: 3</w:t>
            </w:r>
          </w:p>
          <w:p w14:paraId="31659458" w14:textId="77777777" w:rsidR="00D12840" w:rsidRDefault="00D12840" w:rsidP="00D52D63">
            <w:r>
              <w:t>Expiring Date: not less than 12 months</w:t>
            </w:r>
          </w:p>
          <w:p w14:paraId="20F8B768" w14:textId="70946D55" w:rsidR="006710D1" w:rsidRPr="00F136D1" w:rsidRDefault="006710D1" w:rsidP="00D52D63">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00A0D68B" w14:textId="77777777" w:rsidR="00DC296B" w:rsidRDefault="00DC296B" w:rsidP="00DC296B">
            <w:pPr>
              <w:pStyle w:val="TableParagraph"/>
              <w:rPr>
                <w:sz w:val="20"/>
              </w:rPr>
            </w:pPr>
          </w:p>
        </w:tc>
        <w:tc>
          <w:tcPr>
            <w:tcW w:w="2666" w:type="dxa"/>
            <w:vAlign w:val="center"/>
          </w:tcPr>
          <w:p w14:paraId="35534A18" w14:textId="77777777" w:rsidR="00DC296B" w:rsidRDefault="00DC296B" w:rsidP="00DC296B">
            <w:pPr>
              <w:pStyle w:val="TableParagraph"/>
              <w:rPr>
                <w:sz w:val="20"/>
                <w:lang w:val="en-GB"/>
              </w:rPr>
            </w:pPr>
          </w:p>
        </w:tc>
        <w:tc>
          <w:tcPr>
            <w:tcW w:w="2265" w:type="dxa"/>
            <w:vAlign w:val="center"/>
          </w:tcPr>
          <w:p w14:paraId="574E4C04" w14:textId="77777777" w:rsidR="00DC296B" w:rsidRDefault="00DC296B" w:rsidP="00DC296B">
            <w:pPr>
              <w:pStyle w:val="TableParagraph"/>
              <w:rPr>
                <w:sz w:val="20"/>
              </w:rPr>
            </w:pPr>
          </w:p>
        </w:tc>
      </w:tr>
      <w:tr w:rsidR="00DC296B" w14:paraId="1EB37394" w14:textId="77777777" w:rsidTr="00DC296B">
        <w:trPr>
          <w:trHeight w:val="962"/>
        </w:trPr>
        <w:tc>
          <w:tcPr>
            <w:tcW w:w="1004" w:type="dxa"/>
            <w:vAlign w:val="center"/>
          </w:tcPr>
          <w:p w14:paraId="7ED198B9" w14:textId="77777777" w:rsidR="00DC296B" w:rsidRDefault="00D52D63" w:rsidP="00DC296B">
            <w:pPr>
              <w:pStyle w:val="TableParagraph"/>
              <w:jc w:val="center"/>
              <w:rPr>
                <w:b/>
                <w:sz w:val="24"/>
                <w:szCs w:val="24"/>
              </w:rPr>
            </w:pPr>
            <w:r>
              <w:rPr>
                <w:b/>
                <w:sz w:val="24"/>
                <w:szCs w:val="24"/>
              </w:rPr>
              <w:t>34</w:t>
            </w:r>
          </w:p>
        </w:tc>
        <w:tc>
          <w:tcPr>
            <w:tcW w:w="3828" w:type="dxa"/>
          </w:tcPr>
          <w:p w14:paraId="49DCF1B5" w14:textId="77777777" w:rsidR="00DC296B" w:rsidRPr="00F136D1" w:rsidRDefault="00DC296B" w:rsidP="00DC296B">
            <w:pPr>
              <w:rPr>
                <w:sz w:val="24"/>
                <w:szCs w:val="24"/>
              </w:rPr>
            </w:pPr>
            <w:r w:rsidRPr="00F136D1">
              <w:rPr>
                <w:sz w:val="24"/>
                <w:szCs w:val="24"/>
              </w:rPr>
              <w:t>TEK 500P LYSE REAGENTS</w:t>
            </w:r>
          </w:p>
          <w:p w14:paraId="3C319A60" w14:textId="77777777" w:rsidR="00D52D63" w:rsidRPr="00F136D1" w:rsidRDefault="00D52D63" w:rsidP="00D52D63">
            <w:pPr>
              <w:rPr>
                <w:sz w:val="24"/>
                <w:szCs w:val="24"/>
              </w:rPr>
            </w:pPr>
            <w:r w:rsidRPr="00F136D1">
              <w:rPr>
                <w:sz w:val="24"/>
                <w:szCs w:val="24"/>
              </w:rPr>
              <w:t>Unit: Bottle</w:t>
            </w:r>
          </w:p>
          <w:p w14:paraId="55FC24BF" w14:textId="77777777" w:rsidR="00D52D63" w:rsidRDefault="00D52D63" w:rsidP="00D52D63">
            <w:pPr>
              <w:rPr>
                <w:sz w:val="24"/>
                <w:szCs w:val="24"/>
              </w:rPr>
            </w:pPr>
            <w:r w:rsidRPr="00F136D1">
              <w:rPr>
                <w:sz w:val="24"/>
                <w:szCs w:val="24"/>
              </w:rPr>
              <w:t>Estimated annual quantity: 3</w:t>
            </w:r>
          </w:p>
          <w:p w14:paraId="451AA55A" w14:textId="77777777" w:rsidR="00D12840" w:rsidRDefault="00D12840" w:rsidP="00D52D63">
            <w:r>
              <w:t>Expiring Date: not less than 12 months</w:t>
            </w:r>
          </w:p>
          <w:p w14:paraId="2A46521A" w14:textId="66AEB70D" w:rsidR="006710D1" w:rsidRPr="00F136D1" w:rsidRDefault="006710D1" w:rsidP="00D52D63">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66C87234" w14:textId="77777777" w:rsidR="00DC296B" w:rsidRDefault="00DC296B" w:rsidP="00DC296B">
            <w:pPr>
              <w:pStyle w:val="TableParagraph"/>
              <w:rPr>
                <w:sz w:val="20"/>
              </w:rPr>
            </w:pPr>
          </w:p>
        </w:tc>
        <w:tc>
          <w:tcPr>
            <w:tcW w:w="2666" w:type="dxa"/>
            <w:vAlign w:val="center"/>
          </w:tcPr>
          <w:p w14:paraId="32D22F06" w14:textId="77777777" w:rsidR="00DC296B" w:rsidRDefault="00DC296B" w:rsidP="00DC296B">
            <w:pPr>
              <w:pStyle w:val="TableParagraph"/>
              <w:rPr>
                <w:sz w:val="20"/>
                <w:lang w:val="en-GB"/>
              </w:rPr>
            </w:pPr>
          </w:p>
        </w:tc>
        <w:tc>
          <w:tcPr>
            <w:tcW w:w="2265" w:type="dxa"/>
            <w:vAlign w:val="center"/>
          </w:tcPr>
          <w:p w14:paraId="4462D5DE" w14:textId="77777777" w:rsidR="00DC296B" w:rsidRDefault="00DC296B" w:rsidP="00DC296B">
            <w:pPr>
              <w:pStyle w:val="TableParagraph"/>
              <w:rPr>
                <w:sz w:val="20"/>
              </w:rPr>
            </w:pPr>
          </w:p>
        </w:tc>
      </w:tr>
      <w:tr w:rsidR="00DC296B" w14:paraId="0A99F422" w14:textId="77777777" w:rsidTr="00DC296B">
        <w:trPr>
          <w:trHeight w:val="962"/>
        </w:trPr>
        <w:tc>
          <w:tcPr>
            <w:tcW w:w="1004" w:type="dxa"/>
            <w:vAlign w:val="center"/>
          </w:tcPr>
          <w:p w14:paraId="6565A4A5" w14:textId="77777777" w:rsidR="00DC296B" w:rsidRDefault="00D52D63" w:rsidP="00DC296B">
            <w:pPr>
              <w:pStyle w:val="TableParagraph"/>
              <w:jc w:val="center"/>
              <w:rPr>
                <w:b/>
                <w:sz w:val="24"/>
                <w:szCs w:val="24"/>
              </w:rPr>
            </w:pPr>
            <w:r>
              <w:rPr>
                <w:b/>
                <w:sz w:val="24"/>
                <w:szCs w:val="24"/>
              </w:rPr>
              <w:t>35</w:t>
            </w:r>
          </w:p>
        </w:tc>
        <w:tc>
          <w:tcPr>
            <w:tcW w:w="3828" w:type="dxa"/>
          </w:tcPr>
          <w:p w14:paraId="076A2A68" w14:textId="77777777" w:rsidR="00DC296B" w:rsidRPr="00F136D1" w:rsidRDefault="00DC296B" w:rsidP="00DC296B">
            <w:pPr>
              <w:rPr>
                <w:sz w:val="24"/>
                <w:szCs w:val="24"/>
              </w:rPr>
            </w:pPr>
            <w:r w:rsidRPr="00F136D1">
              <w:rPr>
                <w:sz w:val="24"/>
                <w:szCs w:val="24"/>
              </w:rPr>
              <w:t>Urine container P/600</w:t>
            </w:r>
          </w:p>
          <w:p w14:paraId="0EE990CE" w14:textId="77777777" w:rsidR="00D52D63" w:rsidRPr="00F136D1" w:rsidRDefault="00D52D63" w:rsidP="00D52D63">
            <w:pPr>
              <w:rPr>
                <w:sz w:val="24"/>
                <w:szCs w:val="24"/>
              </w:rPr>
            </w:pPr>
            <w:r w:rsidRPr="00F136D1">
              <w:rPr>
                <w:sz w:val="24"/>
                <w:szCs w:val="24"/>
              </w:rPr>
              <w:t>Unit: Box</w:t>
            </w:r>
          </w:p>
          <w:p w14:paraId="3164EB14" w14:textId="77777777" w:rsidR="00D52D63" w:rsidRDefault="00D52D63" w:rsidP="00D52D63">
            <w:pPr>
              <w:rPr>
                <w:sz w:val="24"/>
                <w:szCs w:val="24"/>
              </w:rPr>
            </w:pPr>
            <w:r w:rsidRPr="00F136D1">
              <w:rPr>
                <w:sz w:val="24"/>
                <w:szCs w:val="24"/>
              </w:rPr>
              <w:t>Estimated annual quantity: 34</w:t>
            </w:r>
          </w:p>
          <w:p w14:paraId="079B399B" w14:textId="77777777" w:rsidR="00D12840" w:rsidRDefault="00D12840" w:rsidP="00D52D63">
            <w:r>
              <w:t>Expiring Date: not less than 12 months</w:t>
            </w:r>
          </w:p>
          <w:p w14:paraId="68FDB2E4" w14:textId="3290C7EA" w:rsidR="006710D1" w:rsidRPr="00F136D1" w:rsidRDefault="006710D1" w:rsidP="00D52D63">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67C4CEE2" w14:textId="77777777" w:rsidR="00DC296B" w:rsidRDefault="00DC296B" w:rsidP="00DC296B">
            <w:pPr>
              <w:pStyle w:val="TableParagraph"/>
              <w:rPr>
                <w:sz w:val="20"/>
              </w:rPr>
            </w:pPr>
          </w:p>
        </w:tc>
        <w:tc>
          <w:tcPr>
            <w:tcW w:w="2666" w:type="dxa"/>
            <w:vAlign w:val="center"/>
          </w:tcPr>
          <w:p w14:paraId="0441B030" w14:textId="77777777" w:rsidR="00DC296B" w:rsidRDefault="00DC296B" w:rsidP="00DC296B">
            <w:pPr>
              <w:pStyle w:val="TableParagraph"/>
              <w:rPr>
                <w:sz w:val="20"/>
                <w:lang w:val="en-GB"/>
              </w:rPr>
            </w:pPr>
          </w:p>
        </w:tc>
        <w:tc>
          <w:tcPr>
            <w:tcW w:w="2265" w:type="dxa"/>
            <w:vAlign w:val="center"/>
          </w:tcPr>
          <w:p w14:paraId="6710CD1E" w14:textId="77777777" w:rsidR="00DC296B" w:rsidRDefault="00DC296B" w:rsidP="00DC296B">
            <w:pPr>
              <w:pStyle w:val="TableParagraph"/>
              <w:rPr>
                <w:sz w:val="20"/>
              </w:rPr>
            </w:pPr>
          </w:p>
        </w:tc>
      </w:tr>
      <w:tr w:rsidR="00DC296B" w14:paraId="125FB812" w14:textId="77777777" w:rsidTr="00DC296B">
        <w:trPr>
          <w:trHeight w:val="962"/>
        </w:trPr>
        <w:tc>
          <w:tcPr>
            <w:tcW w:w="1004" w:type="dxa"/>
            <w:vAlign w:val="center"/>
          </w:tcPr>
          <w:p w14:paraId="4F3775F9" w14:textId="77777777" w:rsidR="00DC296B" w:rsidRDefault="00D52D63" w:rsidP="00DC296B">
            <w:pPr>
              <w:pStyle w:val="TableParagraph"/>
              <w:jc w:val="center"/>
              <w:rPr>
                <w:b/>
                <w:sz w:val="24"/>
                <w:szCs w:val="24"/>
              </w:rPr>
            </w:pPr>
            <w:r>
              <w:rPr>
                <w:b/>
                <w:sz w:val="24"/>
                <w:szCs w:val="24"/>
              </w:rPr>
              <w:t>36</w:t>
            </w:r>
          </w:p>
        </w:tc>
        <w:tc>
          <w:tcPr>
            <w:tcW w:w="3828" w:type="dxa"/>
          </w:tcPr>
          <w:p w14:paraId="1DB59F16" w14:textId="77777777" w:rsidR="00DC296B" w:rsidRPr="00F136D1" w:rsidRDefault="00DC296B" w:rsidP="00DC296B">
            <w:pPr>
              <w:rPr>
                <w:sz w:val="24"/>
                <w:szCs w:val="24"/>
              </w:rPr>
            </w:pPr>
            <w:r w:rsidRPr="00F136D1">
              <w:rPr>
                <w:sz w:val="24"/>
                <w:szCs w:val="24"/>
              </w:rPr>
              <w:t>URIT 50 MULTISTICK</w:t>
            </w:r>
          </w:p>
          <w:p w14:paraId="5BA4C95C" w14:textId="77777777" w:rsidR="00D52D63" w:rsidRPr="00F136D1" w:rsidRDefault="00D52D63" w:rsidP="00D52D63">
            <w:pPr>
              <w:rPr>
                <w:sz w:val="24"/>
                <w:szCs w:val="24"/>
              </w:rPr>
            </w:pPr>
            <w:r w:rsidRPr="00F136D1">
              <w:rPr>
                <w:sz w:val="24"/>
                <w:szCs w:val="24"/>
              </w:rPr>
              <w:t>Unit:Kit</w:t>
            </w:r>
          </w:p>
          <w:p w14:paraId="5BCDBB5E" w14:textId="77777777" w:rsidR="00D52D63" w:rsidRDefault="00D52D63" w:rsidP="00D52D63">
            <w:pPr>
              <w:rPr>
                <w:sz w:val="24"/>
                <w:szCs w:val="24"/>
              </w:rPr>
            </w:pPr>
            <w:r w:rsidRPr="00F136D1">
              <w:rPr>
                <w:sz w:val="24"/>
                <w:szCs w:val="24"/>
              </w:rPr>
              <w:t>Estimated annual quantity: 65</w:t>
            </w:r>
          </w:p>
          <w:p w14:paraId="7E99E308" w14:textId="77777777" w:rsidR="00D12840" w:rsidRDefault="00D12840" w:rsidP="00D52D63">
            <w:r>
              <w:t>Expiring Date: not less than 12 months</w:t>
            </w:r>
          </w:p>
          <w:p w14:paraId="70A79A99" w14:textId="44CFAC94" w:rsidR="006710D1" w:rsidRPr="00F136D1" w:rsidRDefault="006710D1" w:rsidP="00D52D63">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68E2C09D" w14:textId="77777777" w:rsidR="00DC296B" w:rsidRDefault="00DC296B" w:rsidP="00DC296B">
            <w:pPr>
              <w:pStyle w:val="TableParagraph"/>
              <w:rPr>
                <w:sz w:val="20"/>
              </w:rPr>
            </w:pPr>
          </w:p>
        </w:tc>
        <w:tc>
          <w:tcPr>
            <w:tcW w:w="2666" w:type="dxa"/>
            <w:vAlign w:val="center"/>
          </w:tcPr>
          <w:p w14:paraId="5E042990" w14:textId="77777777" w:rsidR="00DC296B" w:rsidRDefault="00DC296B" w:rsidP="00DC296B">
            <w:pPr>
              <w:pStyle w:val="TableParagraph"/>
              <w:rPr>
                <w:sz w:val="20"/>
                <w:lang w:val="en-GB"/>
              </w:rPr>
            </w:pPr>
          </w:p>
        </w:tc>
        <w:tc>
          <w:tcPr>
            <w:tcW w:w="2265" w:type="dxa"/>
            <w:vAlign w:val="center"/>
          </w:tcPr>
          <w:p w14:paraId="60BB740B" w14:textId="77777777" w:rsidR="00DC296B" w:rsidRDefault="00DC296B" w:rsidP="00DC296B">
            <w:pPr>
              <w:pStyle w:val="TableParagraph"/>
              <w:rPr>
                <w:sz w:val="20"/>
              </w:rPr>
            </w:pPr>
          </w:p>
        </w:tc>
      </w:tr>
      <w:tr w:rsidR="00D4668B" w14:paraId="2375B202" w14:textId="77777777" w:rsidTr="00DC296B">
        <w:trPr>
          <w:trHeight w:val="962"/>
        </w:trPr>
        <w:tc>
          <w:tcPr>
            <w:tcW w:w="1004" w:type="dxa"/>
            <w:vAlign w:val="center"/>
          </w:tcPr>
          <w:p w14:paraId="7D25377E" w14:textId="77777777" w:rsidR="00D4668B" w:rsidRDefault="00D4668B" w:rsidP="00DC296B">
            <w:pPr>
              <w:pStyle w:val="TableParagraph"/>
              <w:jc w:val="center"/>
              <w:rPr>
                <w:b/>
                <w:sz w:val="24"/>
                <w:szCs w:val="24"/>
              </w:rPr>
            </w:pPr>
            <w:r>
              <w:rPr>
                <w:b/>
                <w:sz w:val="24"/>
                <w:szCs w:val="24"/>
              </w:rPr>
              <w:lastRenderedPageBreak/>
              <w:t>37</w:t>
            </w:r>
          </w:p>
        </w:tc>
        <w:tc>
          <w:tcPr>
            <w:tcW w:w="3828" w:type="dxa"/>
          </w:tcPr>
          <w:p w14:paraId="17CEDC61" w14:textId="77777777" w:rsidR="00D4668B" w:rsidRPr="00F136D1" w:rsidRDefault="00D4668B" w:rsidP="00DC296B">
            <w:pPr>
              <w:rPr>
                <w:sz w:val="24"/>
                <w:szCs w:val="24"/>
              </w:rPr>
            </w:pPr>
            <w:r w:rsidRPr="00F136D1">
              <w:rPr>
                <w:sz w:val="24"/>
                <w:szCs w:val="24"/>
              </w:rPr>
              <w:t>Misc Blood Sug</w:t>
            </w:r>
            <w:r w:rsidR="00B8456A">
              <w:rPr>
                <w:sz w:val="24"/>
                <w:szCs w:val="24"/>
              </w:rPr>
              <w:t>ar Test Strips 50’s Gluco Plus</w:t>
            </w:r>
          </w:p>
          <w:p w14:paraId="75E93599" w14:textId="77777777" w:rsidR="00D4668B" w:rsidRPr="00F136D1" w:rsidRDefault="00D4668B" w:rsidP="00DC296B">
            <w:pPr>
              <w:rPr>
                <w:sz w:val="24"/>
                <w:szCs w:val="24"/>
              </w:rPr>
            </w:pPr>
            <w:r w:rsidRPr="00F136D1">
              <w:rPr>
                <w:sz w:val="24"/>
                <w:szCs w:val="24"/>
              </w:rPr>
              <w:t>Unit: Pks</w:t>
            </w:r>
          </w:p>
          <w:p w14:paraId="0EBA2FE9" w14:textId="77777777" w:rsidR="00D4668B" w:rsidRDefault="00B8456A" w:rsidP="00DC296B">
            <w:pPr>
              <w:rPr>
                <w:sz w:val="24"/>
                <w:szCs w:val="24"/>
              </w:rPr>
            </w:pPr>
            <w:r>
              <w:rPr>
                <w:sz w:val="24"/>
                <w:szCs w:val="24"/>
              </w:rPr>
              <w:t>Estimated annual quantity: 8</w:t>
            </w:r>
            <w:r w:rsidR="00D4668B" w:rsidRPr="00F136D1">
              <w:rPr>
                <w:sz w:val="24"/>
                <w:szCs w:val="24"/>
              </w:rPr>
              <w:t>0</w:t>
            </w:r>
          </w:p>
          <w:p w14:paraId="17CCC4E7" w14:textId="77777777" w:rsidR="00D12840" w:rsidRDefault="00D12840" w:rsidP="00DC296B">
            <w:r>
              <w:t>Expiring Date: not less than 12 months</w:t>
            </w:r>
          </w:p>
          <w:p w14:paraId="25AAA1CB" w14:textId="69FB4D99" w:rsidR="006710D1" w:rsidRPr="00F136D1" w:rsidRDefault="006710D1" w:rsidP="00DC296B">
            <w:pPr>
              <w:rPr>
                <w:sz w:val="24"/>
                <w:szCs w:val="24"/>
              </w:rPr>
            </w:pPr>
            <w:r>
              <w:t xml:space="preserve">Delivery place: Tosamaganga Regional Referral Hospital, </w:t>
            </w:r>
            <w:r w:rsidR="00F8165F">
              <w:t xml:space="preserve">Ipamba, </w:t>
            </w:r>
            <w:r>
              <w:t>Kalenga Ward (Iringa)</w:t>
            </w:r>
          </w:p>
        </w:tc>
        <w:tc>
          <w:tcPr>
            <w:tcW w:w="4819" w:type="dxa"/>
            <w:vAlign w:val="center"/>
          </w:tcPr>
          <w:p w14:paraId="1E0DB45A" w14:textId="77777777" w:rsidR="00D4668B" w:rsidRDefault="00D4668B" w:rsidP="00DC296B">
            <w:pPr>
              <w:pStyle w:val="TableParagraph"/>
              <w:rPr>
                <w:sz w:val="20"/>
              </w:rPr>
            </w:pPr>
          </w:p>
        </w:tc>
        <w:tc>
          <w:tcPr>
            <w:tcW w:w="2666" w:type="dxa"/>
            <w:vAlign w:val="center"/>
          </w:tcPr>
          <w:p w14:paraId="0ECC9EBD" w14:textId="77777777" w:rsidR="00D4668B" w:rsidRDefault="00D4668B" w:rsidP="00DC296B">
            <w:pPr>
              <w:pStyle w:val="TableParagraph"/>
              <w:rPr>
                <w:sz w:val="20"/>
                <w:lang w:val="en-GB"/>
              </w:rPr>
            </w:pPr>
          </w:p>
        </w:tc>
        <w:tc>
          <w:tcPr>
            <w:tcW w:w="2265" w:type="dxa"/>
            <w:vAlign w:val="center"/>
          </w:tcPr>
          <w:p w14:paraId="5AF27B6C" w14:textId="77777777" w:rsidR="00D4668B" w:rsidRDefault="00D4668B" w:rsidP="00DC296B">
            <w:pPr>
              <w:pStyle w:val="TableParagraph"/>
              <w:rPr>
                <w:sz w:val="20"/>
              </w:rPr>
            </w:pPr>
          </w:p>
        </w:tc>
      </w:tr>
    </w:tbl>
    <w:p w14:paraId="753AAD0C" w14:textId="77777777" w:rsidR="00DC296B" w:rsidRDefault="00DC296B" w:rsidP="00DC296B">
      <w:pPr>
        <w:spacing w:before="8"/>
        <w:rPr>
          <w:b/>
          <w:sz w:val="24"/>
          <w:szCs w:val="24"/>
        </w:rPr>
      </w:pPr>
    </w:p>
    <w:p w14:paraId="670D99A5" w14:textId="77777777" w:rsidR="00DC296B" w:rsidRDefault="00DC296B" w:rsidP="00B02723">
      <w:pPr>
        <w:spacing w:before="88" w:line="360" w:lineRule="auto"/>
        <w:ind w:left="547" w:firstLineChars="150" w:firstLine="422"/>
        <w:rPr>
          <w:b/>
          <w:color w:val="0070C0"/>
          <w:sz w:val="28"/>
          <w:szCs w:val="28"/>
        </w:rPr>
      </w:pPr>
    </w:p>
    <w:p w14:paraId="0FCC4B8D" w14:textId="77777777" w:rsidR="006710D1" w:rsidRDefault="006710D1" w:rsidP="00F764FA">
      <w:pPr>
        <w:spacing w:before="88" w:line="360" w:lineRule="auto"/>
        <w:jc w:val="center"/>
        <w:rPr>
          <w:b/>
          <w:color w:val="0070C0"/>
          <w:sz w:val="28"/>
          <w:szCs w:val="28"/>
        </w:rPr>
      </w:pPr>
    </w:p>
    <w:p w14:paraId="2B7B1653" w14:textId="77777777" w:rsidR="006710D1" w:rsidRDefault="006710D1" w:rsidP="00F764FA">
      <w:pPr>
        <w:spacing w:before="88" w:line="360" w:lineRule="auto"/>
        <w:jc w:val="center"/>
        <w:rPr>
          <w:b/>
          <w:color w:val="0070C0"/>
          <w:sz w:val="28"/>
          <w:szCs w:val="28"/>
        </w:rPr>
      </w:pPr>
    </w:p>
    <w:p w14:paraId="799AAC36" w14:textId="77777777" w:rsidR="00F8165F" w:rsidRDefault="00F8165F" w:rsidP="00F764FA">
      <w:pPr>
        <w:spacing w:before="88" w:line="360" w:lineRule="auto"/>
        <w:jc w:val="center"/>
        <w:rPr>
          <w:b/>
          <w:color w:val="0070C0"/>
          <w:sz w:val="28"/>
          <w:szCs w:val="28"/>
        </w:rPr>
      </w:pPr>
    </w:p>
    <w:p w14:paraId="2C14272D" w14:textId="68DCCC68" w:rsidR="00D4668B" w:rsidRDefault="00525E8F" w:rsidP="00F764FA">
      <w:pPr>
        <w:spacing w:before="88" w:line="360" w:lineRule="auto"/>
        <w:jc w:val="center"/>
        <w:rPr>
          <w:b/>
          <w:color w:val="0070C0"/>
          <w:sz w:val="28"/>
          <w:szCs w:val="28"/>
        </w:rPr>
      </w:pPr>
      <w:r>
        <w:rPr>
          <w:b/>
          <w:color w:val="0070C0"/>
          <w:sz w:val="28"/>
          <w:szCs w:val="28"/>
        </w:rPr>
        <w:t>LOT 4: INR Reagents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4"/>
        <w:gridCol w:w="3828"/>
        <w:gridCol w:w="4819"/>
        <w:gridCol w:w="2666"/>
        <w:gridCol w:w="2265"/>
      </w:tblGrid>
      <w:tr w:rsidR="00D4668B" w14:paraId="3641DFBA" w14:textId="77777777" w:rsidTr="001C0895">
        <w:trPr>
          <w:trHeight w:val="1049"/>
        </w:trPr>
        <w:tc>
          <w:tcPr>
            <w:tcW w:w="1004" w:type="dxa"/>
            <w:shd w:val="clear" w:color="auto" w:fill="F2F2F2"/>
          </w:tcPr>
          <w:p w14:paraId="1C2FA598" w14:textId="77777777" w:rsidR="00D4668B" w:rsidRPr="00525E8F" w:rsidRDefault="00D4668B" w:rsidP="001C0895">
            <w:pPr>
              <w:pStyle w:val="TableParagraph"/>
              <w:spacing w:before="116"/>
              <w:ind w:left="431" w:right="424"/>
              <w:jc w:val="center"/>
              <w:rPr>
                <w:b/>
                <w:sz w:val="18"/>
                <w:szCs w:val="18"/>
              </w:rPr>
            </w:pPr>
            <w:r w:rsidRPr="00525E8F">
              <w:rPr>
                <w:b/>
                <w:w w:val="105"/>
                <w:sz w:val="18"/>
                <w:szCs w:val="18"/>
              </w:rPr>
              <w:t>1.</w:t>
            </w:r>
          </w:p>
          <w:p w14:paraId="6AF06D31" w14:textId="77777777" w:rsidR="00D4668B" w:rsidRDefault="00D4668B" w:rsidP="001C0895">
            <w:pPr>
              <w:pStyle w:val="TableParagraph"/>
              <w:spacing w:before="121" w:line="249" w:lineRule="auto"/>
              <w:ind w:left="179" w:right="170" w:firstLine="4"/>
              <w:jc w:val="center"/>
              <w:rPr>
                <w:b/>
                <w:sz w:val="24"/>
                <w:szCs w:val="24"/>
              </w:rPr>
            </w:pPr>
            <w:r w:rsidRPr="00525E8F">
              <w:rPr>
                <w:b/>
                <w:w w:val="105"/>
                <w:sz w:val="18"/>
                <w:szCs w:val="18"/>
              </w:rPr>
              <w:t xml:space="preserve">Item </w:t>
            </w:r>
            <w:r w:rsidRPr="00525E8F">
              <w:rPr>
                <w:b/>
                <w:sz w:val="18"/>
                <w:szCs w:val="18"/>
              </w:rPr>
              <w:t>number</w:t>
            </w:r>
          </w:p>
        </w:tc>
        <w:tc>
          <w:tcPr>
            <w:tcW w:w="3828" w:type="dxa"/>
            <w:shd w:val="clear" w:color="auto" w:fill="F2F2F2"/>
          </w:tcPr>
          <w:p w14:paraId="2499DAC0" w14:textId="77777777" w:rsidR="00D4668B" w:rsidRDefault="00D4668B" w:rsidP="001C0895">
            <w:pPr>
              <w:pStyle w:val="TableParagraph"/>
              <w:spacing w:before="116"/>
              <w:ind w:left="804" w:right="774"/>
              <w:jc w:val="center"/>
              <w:rPr>
                <w:b/>
                <w:sz w:val="24"/>
                <w:szCs w:val="24"/>
              </w:rPr>
            </w:pPr>
            <w:r>
              <w:rPr>
                <w:b/>
                <w:w w:val="105"/>
                <w:sz w:val="24"/>
                <w:szCs w:val="24"/>
              </w:rPr>
              <w:t>2.</w:t>
            </w:r>
          </w:p>
          <w:p w14:paraId="3D69CB98" w14:textId="77777777" w:rsidR="00D4668B" w:rsidRDefault="00D4668B" w:rsidP="001C0895">
            <w:pPr>
              <w:pStyle w:val="TableParagraph"/>
              <w:spacing w:before="121"/>
              <w:ind w:left="804" w:right="780"/>
              <w:jc w:val="center"/>
              <w:rPr>
                <w:b/>
                <w:sz w:val="24"/>
                <w:szCs w:val="24"/>
              </w:rPr>
            </w:pPr>
            <w:r>
              <w:rPr>
                <w:b/>
                <w:spacing w:val="-1"/>
                <w:w w:val="105"/>
                <w:sz w:val="24"/>
                <w:szCs w:val="24"/>
              </w:rPr>
              <w:t>Specifications required</w:t>
            </w:r>
          </w:p>
        </w:tc>
        <w:tc>
          <w:tcPr>
            <w:tcW w:w="4819" w:type="dxa"/>
            <w:shd w:val="clear" w:color="auto" w:fill="F2F2F2"/>
          </w:tcPr>
          <w:p w14:paraId="1EB469E0" w14:textId="77777777" w:rsidR="00D4668B" w:rsidRDefault="00D4668B" w:rsidP="001C0895">
            <w:pPr>
              <w:pStyle w:val="TableParagraph"/>
              <w:spacing w:before="116"/>
              <w:ind w:left="1493" w:right="1470"/>
              <w:jc w:val="center"/>
              <w:rPr>
                <w:b/>
                <w:sz w:val="24"/>
                <w:szCs w:val="24"/>
              </w:rPr>
            </w:pPr>
            <w:r>
              <w:rPr>
                <w:b/>
                <w:w w:val="105"/>
                <w:sz w:val="24"/>
                <w:szCs w:val="24"/>
              </w:rPr>
              <w:t>3.</w:t>
            </w:r>
          </w:p>
          <w:p w14:paraId="0A4E802F" w14:textId="77777777" w:rsidR="00D4668B" w:rsidRDefault="00D4668B" w:rsidP="001C0895">
            <w:pPr>
              <w:pStyle w:val="TableParagraph"/>
              <w:spacing w:before="121"/>
              <w:ind w:left="1238" w:right="1117"/>
              <w:jc w:val="center"/>
              <w:rPr>
                <w:b/>
                <w:spacing w:val="-1"/>
                <w:w w:val="105"/>
                <w:sz w:val="24"/>
                <w:szCs w:val="24"/>
              </w:rPr>
            </w:pPr>
            <w:r>
              <w:rPr>
                <w:b/>
                <w:spacing w:val="-1"/>
                <w:w w:val="105"/>
                <w:sz w:val="24"/>
                <w:szCs w:val="24"/>
              </w:rPr>
              <w:t>Specifications offered</w:t>
            </w:r>
          </w:p>
          <w:p w14:paraId="00983B55" w14:textId="77777777" w:rsidR="00D4668B" w:rsidRDefault="00D4668B" w:rsidP="001C0895">
            <w:pPr>
              <w:pStyle w:val="TableParagraph"/>
              <w:spacing w:before="121"/>
              <w:ind w:left="245" w:right="408"/>
              <w:jc w:val="center"/>
              <w:rPr>
                <w:b/>
                <w:sz w:val="24"/>
                <w:szCs w:val="24"/>
              </w:rPr>
            </w:pPr>
            <w:r>
              <w:rPr>
                <w:b/>
                <w:spacing w:val="-1"/>
                <w:w w:val="105"/>
                <w:sz w:val="24"/>
                <w:szCs w:val="24"/>
              </w:rPr>
              <w:t>TO BE FILLED BY THE SUPPLIER</w:t>
            </w:r>
          </w:p>
        </w:tc>
        <w:tc>
          <w:tcPr>
            <w:tcW w:w="2666" w:type="dxa"/>
            <w:shd w:val="clear" w:color="auto" w:fill="F2F2F2"/>
          </w:tcPr>
          <w:p w14:paraId="6B28DE74" w14:textId="77777777" w:rsidR="00D4668B" w:rsidRDefault="00D4668B" w:rsidP="001C0895">
            <w:pPr>
              <w:pStyle w:val="TableParagraph"/>
              <w:spacing w:before="116"/>
              <w:ind w:left="1235" w:right="1223"/>
              <w:jc w:val="center"/>
              <w:rPr>
                <w:b/>
                <w:sz w:val="24"/>
                <w:szCs w:val="24"/>
              </w:rPr>
            </w:pPr>
            <w:r>
              <w:rPr>
                <w:b/>
                <w:w w:val="105"/>
                <w:sz w:val="24"/>
                <w:szCs w:val="24"/>
              </w:rPr>
              <w:t>4.</w:t>
            </w:r>
          </w:p>
          <w:p w14:paraId="19EAF949" w14:textId="77777777" w:rsidR="00D4668B" w:rsidRDefault="00D4668B" w:rsidP="001C0895">
            <w:pPr>
              <w:pStyle w:val="TableParagraph"/>
              <w:spacing w:before="121" w:line="249" w:lineRule="auto"/>
              <w:ind w:left="293" w:right="97"/>
              <w:rPr>
                <w:b/>
                <w:sz w:val="24"/>
                <w:szCs w:val="24"/>
              </w:rPr>
            </w:pPr>
            <w:r>
              <w:rPr>
                <w:b/>
                <w:w w:val="105"/>
                <w:sz w:val="24"/>
                <w:szCs w:val="24"/>
              </w:rPr>
              <w:t xml:space="preserve">Notes, remarks, </w:t>
            </w:r>
            <w:r>
              <w:rPr>
                <w:b/>
                <w:spacing w:val="-1"/>
                <w:w w:val="105"/>
                <w:sz w:val="24"/>
                <w:szCs w:val="24"/>
              </w:rPr>
              <w:t>ref. to documentation</w:t>
            </w:r>
          </w:p>
        </w:tc>
        <w:tc>
          <w:tcPr>
            <w:tcW w:w="2265" w:type="dxa"/>
            <w:shd w:val="clear" w:color="auto" w:fill="F2F2F2"/>
          </w:tcPr>
          <w:p w14:paraId="666A2F2C" w14:textId="77777777" w:rsidR="00D4668B" w:rsidRDefault="00D4668B" w:rsidP="001C0895">
            <w:pPr>
              <w:pStyle w:val="TableParagraph"/>
              <w:spacing w:before="116"/>
              <w:ind w:left="1031" w:right="1025"/>
              <w:jc w:val="center"/>
              <w:rPr>
                <w:b/>
                <w:sz w:val="24"/>
                <w:szCs w:val="24"/>
              </w:rPr>
            </w:pPr>
            <w:r>
              <w:rPr>
                <w:b/>
                <w:w w:val="105"/>
                <w:sz w:val="24"/>
                <w:szCs w:val="24"/>
              </w:rPr>
              <w:t>5.</w:t>
            </w:r>
          </w:p>
          <w:p w14:paraId="12A09A08" w14:textId="77777777" w:rsidR="00D4668B" w:rsidRDefault="00D4668B" w:rsidP="001C0895">
            <w:pPr>
              <w:pStyle w:val="TableParagraph"/>
              <w:spacing w:before="121" w:line="249" w:lineRule="auto"/>
              <w:ind w:left="178" w:right="100" w:hanging="2"/>
              <w:jc w:val="center"/>
              <w:rPr>
                <w:b/>
                <w:sz w:val="24"/>
                <w:szCs w:val="24"/>
              </w:rPr>
            </w:pPr>
            <w:r>
              <w:rPr>
                <w:b/>
                <w:w w:val="105"/>
                <w:sz w:val="24"/>
                <w:szCs w:val="24"/>
              </w:rPr>
              <w:t xml:space="preserve">Evaluation </w:t>
            </w:r>
            <w:r>
              <w:rPr>
                <w:b/>
                <w:sz w:val="24"/>
                <w:szCs w:val="24"/>
              </w:rPr>
              <w:t>committee’s notes</w:t>
            </w:r>
          </w:p>
        </w:tc>
      </w:tr>
      <w:tr w:rsidR="00D4668B" w:rsidRPr="00D4668B" w14:paraId="27E223A3" w14:textId="77777777" w:rsidTr="001C0895">
        <w:trPr>
          <w:trHeight w:val="962"/>
        </w:trPr>
        <w:tc>
          <w:tcPr>
            <w:tcW w:w="1004" w:type="dxa"/>
            <w:vAlign w:val="center"/>
          </w:tcPr>
          <w:p w14:paraId="1830AC9A" w14:textId="77777777" w:rsidR="00D4668B" w:rsidRDefault="00D4668B" w:rsidP="001C0895">
            <w:pPr>
              <w:pStyle w:val="TableParagraph"/>
              <w:jc w:val="center"/>
              <w:rPr>
                <w:b/>
                <w:sz w:val="24"/>
                <w:szCs w:val="24"/>
              </w:rPr>
            </w:pPr>
            <w:r>
              <w:rPr>
                <w:b/>
                <w:sz w:val="24"/>
                <w:szCs w:val="24"/>
              </w:rPr>
              <w:t>1</w:t>
            </w:r>
          </w:p>
        </w:tc>
        <w:tc>
          <w:tcPr>
            <w:tcW w:w="3828" w:type="dxa"/>
            <w:vAlign w:val="center"/>
          </w:tcPr>
          <w:p w14:paraId="1E5A551B" w14:textId="77777777" w:rsidR="00D4668B" w:rsidRDefault="00D4668B" w:rsidP="001C0895">
            <w:pPr>
              <w:pStyle w:val="NormalWeb"/>
              <w:shd w:val="clear" w:color="auto" w:fill="FFFFFF"/>
              <w:spacing w:before="0" w:beforeAutospacing="0" w:after="0" w:line="240" w:lineRule="auto"/>
            </w:pPr>
            <w:r w:rsidRPr="00D4668B">
              <w:t>Unicelin PTT Reagent</w:t>
            </w:r>
          </w:p>
          <w:p w14:paraId="0A7FB964" w14:textId="77777777" w:rsidR="00D4668B" w:rsidRPr="00D4668B" w:rsidRDefault="00D4668B" w:rsidP="001C0895">
            <w:pPr>
              <w:pStyle w:val="NormalWeb"/>
              <w:shd w:val="clear" w:color="auto" w:fill="FFFFFF"/>
              <w:spacing w:before="0" w:beforeAutospacing="0" w:after="0" w:line="240" w:lineRule="auto"/>
            </w:pPr>
            <w:r>
              <w:t>Unit: Kit</w:t>
            </w:r>
          </w:p>
          <w:p w14:paraId="60F7D6DE" w14:textId="77777777" w:rsidR="00D4668B" w:rsidRDefault="00D4668B" w:rsidP="00D4668B">
            <w:pPr>
              <w:pStyle w:val="NormalWeb"/>
              <w:shd w:val="clear" w:color="auto" w:fill="FFFFFF"/>
              <w:spacing w:before="0" w:beforeAutospacing="0" w:after="0" w:line="240" w:lineRule="auto"/>
            </w:pPr>
            <w:r w:rsidRPr="00D4668B">
              <w:t xml:space="preserve">Estimated annual quantity: </w:t>
            </w:r>
            <w:r>
              <w:t>3</w:t>
            </w:r>
          </w:p>
          <w:p w14:paraId="1EFADC91" w14:textId="77777777" w:rsidR="00D12840" w:rsidRDefault="00D12840" w:rsidP="00D4668B">
            <w:pPr>
              <w:pStyle w:val="NormalWeb"/>
              <w:shd w:val="clear" w:color="auto" w:fill="FFFFFF"/>
              <w:spacing w:before="0" w:beforeAutospacing="0" w:after="0" w:line="240" w:lineRule="auto"/>
            </w:pPr>
            <w:r>
              <w:t>Expiring Date: not less than 12 months</w:t>
            </w:r>
          </w:p>
          <w:p w14:paraId="18EC58F5" w14:textId="77777777" w:rsidR="006710D1" w:rsidRPr="00D4668B" w:rsidRDefault="006710D1" w:rsidP="00D4668B">
            <w:pPr>
              <w:pStyle w:val="NormalWeb"/>
              <w:shd w:val="clear" w:color="auto" w:fill="FFFFFF"/>
              <w:spacing w:before="0" w:beforeAutospacing="0" w:after="0" w:line="240" w:lineRule="auto"/>
            </w:pPr>
            <w:r>
              <w:t>Delivery place: Tosamaganga Regional Referral Hospital, Kalenga Ward (Iringa)</w:t>
            </w:r>
          </w:p>
        </w:tc>
        <w:tc>
          <w:tcPr>
            <w:tcW w:w="4819" w:type="dxa"/>
            <w:vAlign w:val="center"/>
          </w:tcPr>
          <w:p w14:paraId="3E1D5DE9" w14:textId="77777777" w:rsidR="00D4668B" w:rsidRPr="00D4668B" w:rsidRDefault="00D4668B" w:rsidP="001C0895">
            <w:pPr>
              <w:pStyle w:val="TableParagraph"/>
              <w:rPr>
                <w:sz w:val="20"/>
                <w:lang w:val="en-GB"/>
              </w:rPr>
            </w:pPr>
          </w:p>
        </w:tc>
        <w:tc>
          <w:tcPr>
            <w:tcW w:w="2666" w:type="dxa"/>
            <w:vAlign w:val="center"/>
          </w:tcPr>
          <w:p w14:paraId="07A88240" w14:textId="77777777" w:rsidR="00D4668B" w:rsidRPr="00D4668B" w:rsidRDefault="00D4668B" w:rsidP="001C0895">
            <w:pPr>
              <w:pStyle w:val="TableParagraph"/>
              <w:rPr>
                <w:sz w:val="20"/>
                <w:lang w:val="en-GB"/>
              </w:rPr>
            </w:pPr>
          </w:p>
        </w:tc>
        <w:tc>
          <w:tcPr>
            <w:tcW w:w="2265" w:type="dxa"/>
            <w:vAlign w:val="center"/>
          </w:tcPr>
          <w:p w14:paraId="6699731E" w14:textId="77777777" w:rsidR="00D4668B" w:rsidRPr="00D4668B" w:rsidRDefault="00D4668B" w:rsidP="001C0895">
            <w:pPr>
              <w:pStyle w:val="TableParagraph"/>
              <w:rPr>
                <w:sz w:val="20"/>
                <w:lang w:val="en-GB"/>
              </w:rPr>
            </w:pPr>
          </w:p>
        </w:tc>
      </w:tr>
      <w:tr w:rsidR="00D4668B" w14:paraId="0E8F0D96" w14:textId="77777777" w:rsidTr="001C0895">
        <w:trPr>
          <w:trHeight w:val="962"/>
        </w:trPr>
        <w:tc>
          <w:tcPr>
            <w:tcW w:w="1004" w:type="dxa"/>
            <w:vAlign w:val="center"/>
          </w:tcPr>
          <w:p w14:paraId="297DE09C" w14:textId="77777777" w:rsidR="00D4668B" w:rsidRDefault="00D4668B" w:rsidP="001C0895">
            <w:pPr>
              <w:pStyle w:val="TableParagraph"/>
              <w:jc w:val="center"/>
              <w:rPr>
                <w:b/>
                <w:sz w:val="24"/>
                <w:szCs w:val="24"/>
              </w:rPr>
            </w:pPr>
            <w:r>
              <w:rPr>
                <w:b/>
                <w:sz w:val="24"/>
                <w:szCs w:val="24"/>
              </w:rPr>
              <w:t>2</w:t>
            </w:r>
          </w:p>
        </w:tc>
        <w:tc>
          <w:tcPr>
            <w:tcW w:w="3828" w:type="dxa"/>
            <w:vAlign w:val="center"/>
          </w:tcPr>
          <w:p w14:paraId="5D1E8395" w14:textId="77777777" w:rsidR="00D4668B" w:rsidRDefault="00D4668B" w:rsidP="001C0895">
            <w:pPr>
              <w:pStyle w:val="NormalWeb"/>
              <w:shd w:val="clear" w:color="auto" w:fill="FFFFFF"/>
              <w:spacing w:before="0" w:beforeAutospacing="0" w:after="0" w:line="240" w:lineRule="auto"/>
            </w:pPr>
            <w:r w:rsidRPr="00D4668B">
              <w:t>Recoplastin PT Reagent 1.0</w:t>
            </w:r>
          </w:p>
          <w:p w14:paraId="76AACCD5" w14:textId="77777777" w:rsidR="00D4668B" w:rsidRDefault="00D4668B" w:rsidP="001C0895">
            <w:pPr>
              <w:pStyle w:val="NormalWeb"/>
              <w:shd w:val="clear" w:color="auto" w:fill="FFFFFF"/>
              <w:spacing w:before="0" w:beforeAutospacing="0" w:after="0" w:line="240" w:lineRule="auto"/>
            </w:pPr>
            <w:r>
              <w:t>Unit: Kit</w:t>
            </w:r>
          </w:p>
          <w:p w14:paraId="11810231" w14:textId="77777777" w:rsidR="00D4668B" w:rsidRDefault="00D4668B" w:rsidP="00D4668B">
            <w:pPr>
              <w:pStyle w:val="NormalWeb"/>
              <w:shd w:val="clear" w:color="auto" w:fill="FFFFFF"/>
              <w:spacing w:before="0" w:beforeAutospacing="0" w:after="0" w:line="240" w:lineRule="auto"/>
            </w:pPr>
            <w:r>
              <w:t>Estimated annual quantity: 3</w:t>
            </w:r>
          </w:p>
          <w:p w14:paraId="1D3DBA31" w14:textId="77777777" w:rsidR="00D12840" w:rsidRDefault="00D12840" w:rsidP="00D4668B">
            <w:pPr>
              <w:pStyle w:val="NormalWeb"/>
              <w:shd w:val="clear" w:color="auto" w:fill="FFFFFF"/>
              <w:spacing w:before="0" w:beforeAutospacing="0" w:after="0" w:line="240" w:lineRule="auto"/>
            </w:pPr>
            <w:r>
              <w:t>Expiring Date: not less than 12 months</w:t>
            </w:r>
          </w:p>
          <w:p w14:paraId="641C999A" w14:textId="77777777" w:rsidR="006710D1" w:rsidRDefault="006710D1" w:rsidP="00D4668B">
            <w:pPr>
              <w:pStyle w:val="NormalWeb"/>
              <w:shd w:val="clear" w:color="auto" w:fill="FFFFFF"/>
              <w:spacing w:before="0" w:beforeAutospacing="0" w:after="0" w:line="240" w:lineRule="auto"/>
            </w:pPr>
            <w:r>
              <w:lastRenderedPageBreak/>
              <w:t>Delivery place: Tosamaganga Regional Referral Hospital, Kalenga Ward (Iringa)</w:t>
            </w:r>
          </w:p>
        </w:tc>
        <w:tc>
          <w:tcPr>
            <w:tcW w:w="4819" w:type="dxa"/>
            <w:vAlign w:val="center"/>
          </w:tcPr>
          <w:p w14:paraId="383DA4CD" w14:textId="77777777" w:rsidR="00D4668B" w:rsidRDefault="00D4668B" w:rsidP="001C0895">
            <w:pPr>
              <w:pStyle w:val="TableParagraph"/>
              <w:rPr>
                <w:sz w:val="20"/>
              </w:rPr>
            </w:pPr>
          </w:p>
        </w:tc>
        <w:tc>
          <w:tcPr>
            <w:tcW w:w="2666" w:type="dxa"/>
            <w:vAlign w:val="center"/>
          </w:tcPr>
          <w:p w14:paraId="2FE82FFB" w14:textId="77777777" w:rsidR="00D4668B" w:rsidRDefault="00D4668B" w:rsidP="001C0895">
            <w:pPr>
              <w:pStyle w:val="TableParagraph"/>
              <w:rPr>
                <w:sz w:val="20"/>
                <w:lang w:val="en-GB"/>
              </w:rPr>
            </w:pPr>
          </w:p>
        </w:tc>
        <w:tc>
          <w:tcPr>
            <w:tcW w:w="2265" w:type="dxa"/>
            <w:vAlign w:val="center"/>
          </w:tcPr>
          <w:p w14:paraId="79856C0C" w14:textId="77777777" w:rsidR="00D4668B" w:rsidRDefault="00D4668B" w:rsidP="001C0895">
            <w:pPr>
              <w:pStyle w:val="TableParagraph"/>
              <w:rPr>
                <w:sz w:val="20"/>
              </w:rPr>
            </w:pPr>
          </w:p>
        </w:tc>
      </w:tr>
    </w:tbl>
    <w:p w14:paraId="2108E579" w14:textId="77777777" w:rsidR="00D4668B" w:rsidRDefault="00D4668B" w:rsidP="00D4668B">
      <w:pPr>
        <w:spacing w:before="8"/>
        <w:rPr>
          <w:b/>
          <w:sz w:val="24"/>
          <w:szCs w:val="24"/>
        </w:rPr>
      </w:pPr>
    </w:p>
    <w:sectPr w:rsidR="00D4668B" w:rsidSect="005C00C3">
      <w:pgSz w:w="15840" w:h="12240" w:orient="landscape"/>
      <w:pgMar w:top="851" w:right="560" w:bottom="1134" w:left="460" w:header="0" w:footer="6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CF895" w14:textId="77777777" w:rsidR="00852D7D" w:rsidRDefault="00852D7D">
      <w:r>
        <w:separator/>
      </w:r>
    </w:p>
  </w:endnote>
  <w:endnote w:type="continuationSeparator" w:id="0">
    <w:p w14:paraId="000C8B68" w14:textId="77777777" w:rsidR="00852D7D" w:rsidRDefault="0085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702579"/>
    </w:sdtPr>
    <w:sdtEndPr>
      <w:rPr>
        <w:color w:val="808080" w:themeColor="background1" w:themeShade="80"/>
        <w:spacing w:val="60"/>
      </w:rPr>
    </w:sdtEndPr>
    <w:sdtContent>
      <w:p w14:paraId="252B226B" w14:textId="77777777" w:rsidR="00DC296B" w:rsidRDefault="00DC29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291899">
          <w:rPr>
            <w:noProof/>
          </w:rPr>
          <w:t>2</w:t>
        </w:r>
        <w:r>
          <w:fldChar w:fldCharType="end"/>
        </w:r>
        <w:r>
          <w:t xml:space="preserve"> | </w:t>
        </w:r>
        <w:r>
          <w:rPr>
            <w:color w:val="808080" w:themeColor="background1" w:themeShade="80"/>
            <w:spacing w:val="60"/>
          </w:rPr>
          <w:t>Page</w:t>
        </w:r>
      </w:p>
    </w:sdtContent>
  </w:sdt>
  <w:p w14:paraId="02D4276F" w14:textId="77777777" w:rsidR="00DC296B" w:rsidRDefault="00DC296B">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E5DCA" w14:textId="77777777" w:rsidR="00852D7D" w:rsidRDefault="00852D7D">
      <w:r>
        <w:separator/>
      </w:r>
    </w:p>
  </w:footnote>
  <w:footnote w:type="continuationSeparator" w:id="0">
    <w:p w14:paraId="73468871" w14:textId="77777777" w:rsidR="00852D7D" w:rsidRDefault="00852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E11DEE"/>
    <w:multiLevelType w:val="multilevel"/>
    <w:tmpl w:val="53E11DEE"/>
    <w:lvl w:ilvl="0">
      <w:numFmt w:val="bullet"/>
      <w:lvlText w:val=""/>
      <w:lvlJc w:val="left"/>
      <w:pPr>
        <w:ind w:left="1296" w:hanging="159"/>
      </w:pPr>
      <w:rPr>
        <w:rFonts w:ascii="Symbol" w:eastAsia="Symbol" w:hAnsi="Symbol" w:cs="Symbol" w:hint="default"/>
        <w:w w:val="103"/>
        <w:sz w:val="20"/>
        <w:szCs w:val="20"/>
        <w:lang w:val="en-US" w:eastAsia="en-US" w:bidi="ar-SA"/>
      </w:rPr>
    </w:lvl>
    <w:lvl w:ilvl="1">
      <w:numFmt w:val="bullet"/>
      <w:lvlText w:val="•"/>
      <w:lvlJc w:val="left"/>
      <w:pPr>
        <w:ind w:left="2652" w:hanging="159"/>
      </w:pPr>
      <w:rPr>
        <w:rFonts w:hint="default"/>
        <w:lang w:val="en-US" w:eastAsia="en-US" w:bidi="ar-SA"/>
      </w:rPr>
    </w:lvl>
    <w:lvl w:ilvl="2">
      <w:numFmt w:val="bullet"/>
      <w:lvlText w:val="•"/>
      <w:lvlJc w:val="left"/>
      <w:pPr>
        <w:ind w:left="4004" w:hanging="159"/>
      </w:pPr>
      <w:rPr>
        <w:rFonts w:hint="default"/>
        <w:lang w:val="en-US" w:eastAsia="en-US" w:bidi="ar-SA"/>
      </w:rPr>
    </w:lvl>
    <w:lvl w:ilvl="3">
      <w:numFmt w:val="bullet"/>
      <w:lvlText w:val="•"/>
      <w:lvlJc w:val="left"/>
      <w:pPr>
        <w:ind w:left="5356" w:hanging="159"/>
      </w:pPr>
      <w:rPr>
        <w:rFonts w:hint="default"/>
        <w:lang w:val="en-US" w:eastAsia="en-US" w:bidi="ar-SA"/>
      </w:rPr>
    </w:lvl>
    <w:lvl w:ilvl="4">
      <w:numFmt w:val="bullet"/>
      <w:lvlText w:val="•"/>
      <w:lvlJc w:val="left"/>
      <w:pPr>
        <w:ind w:left="6708" w:hanging="159"/>
      </w:pPr>
      <w:rPr>
        <w:rFonts w:hint="default"/>
        <w:lang w:val="en-US" w:eastAsia="en-US" w:bidi="ar-SA"/>
      </w:rPr>
    </w:lvl>
    <w:lvl w:ilvl="5">
      <w:numFmt w:val="bullet"/>
      <w:lvlText w:val="•"/>
      <w:lvlJc w:val="left"/>
      <w:pPr>
        <w:ind w:left="8060" w:hanging="159"/>
      </w:pPr>
      <w:rPr>
        <w:rFonts w:hint="default"/>
        <w:lang w:val="en-US" w:eastAsia="en-US" w:bidi="ar-SA"/>
      </w:rPr>
    </w:lvl>
    <w:lvl w:ilvl="6">
      <w:numFmt w:val="bullet"/>
      <w:lvlText w:val="•"/>
      <w:lvlJc w:val="left"/>
      <w:pPr>
        <w:ind w:left="9412" w:hanging="159"/>
      </w:pPr>
      <w:rPr>
        <w:rFonts w:hint="default"/>
        <w:lang w:val="en-US" w:eastAsia="en-US" w:bidi="ar-SA"/>
      </w:rPr>
    </w:lvl>
    <w:lvl w:ilvl="7">
      <w:numFmt w:val="bullet"/>
      <w:lvlText w:val="•"/>
      <w:lvlJc w:val="left"/>
      <w:pPr>
        <w:ind w:left="10764" w:hanging="159"/>
      </w:pPr>
      <w:rPr>
        <w:rFonts w:hint="default"/>
        <w:lang w:val="en-US" w:eastAsia="en-US" w:bidi="ar-SA"/>
      </w:rPr>
    </w:lvl>
    <w:lvl w:ilvl="8">
      <w:numFmt w:val="bullet"/>
      <w:lvlText w:val="•"/>
      <w:lvlJc w:val="left"/>
      <w:pPr>
        <w:ind w:left="12116" w:hanging="15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noPunctuationKerning/>
  <w:characterSpacingControl w:val="doNotCompress"/>
  <w:footnotePr>
    <w:footnote w:id="-1"/>
    <w:footnote w:id="0"/>
  </w:footnotePr>
  <w:endnotePr>
    <w:endnote w:id="-1"/>
    <w:endnote w:id="0"/>
  </w:endnotePr>
  <w:compat>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8F"/>
    <w:rsid w:val="000003ED"/>
    <w:rsid w:val="00004E53"/>
    <w:rsid w:val="0001565E"/>
    <w:rsid w:val="000329CA"/>
    <w:rsid w:val="00041875"/>
    <w:rsid w:val="00047D58"/>
    <w:rsid w:val="00053FA0"/>
    <w:rsid w:val="000550AA"/>
    <w:rsid w:val="0005676B"/>
    <w:rsid w:val="00063053"/>
    <w:rsid w:val="00065A2F"/>
    <w:rsid w:val="00066596"/>
    <w:rsid w:val="00080A0B"/>
    <w:rsid w:val="00092AEF"/>
    <w:rsid w:val="000B3C0E"/>
    <w:rsid w:val="000B5BAD"/>
    <w:rsid w:val="000B64B8"/>
    <w:rsid w:val="000C206A"/>
    <w:rsid w:val="000D18D4"/>
    <w:rsid w:val="000D4C13"/>
    <w:rsid w:val="000E1E89"/>
    <w:rsid w:val="000E70FA"/>
    <w:rsid w:val="000F56BF"/>
    <w:rsid w:val="001020DB"/>
    <w:rsid w:val="001079BA"/>
    <w:rsid w:val="00113694"/>
    <w:rsid w:val="00114BB3"/>
    <w:rsid w:val="00124701"/>
    <w:rsid w:val="001253D8"/>
    <w:rsid w:val="001315DE"/>
    <w:rsid w:val="00133765"/>
    <w:rsid w:val="00133C1C"/>
    <w:rsid w:val="00140249"/>
    <w:rsid w:val="00142DC9"/>
    <w:rsid w:val="001436E6"/>
    <w:rsid w:val="0014429B"/>
    <w:rsid w:val="0015487E"/>
    <w:rsid w:val="00154B20"/>
    <w:rsid w:val="00155190"/>
    <w:rsid w:val="0015565D"/>
    <w:rsid w:val="00166853"/>
    <w:rsid w:val="00166E3A"/>
    <w:rsid w:val="00174D43"/>
    <w:rsid w:val="001804F2"/>
    <w:rsid w:val="0019593D"/>
    <w:rsid w:val="001A0856"/>
    <w:rsid w:val="001A6A32"/>
    <w:rsid w:val="001A6C40"/>
    <w:rsid w:val="001A7B02"/>
    <w:rsid w:val="001A7D71"/>
    <w:rsid w:val="001B1C89"/>
    <w:rsid w:val="001B204D"/>
    <w:rsid w:val="001B231D"/>
    <w:rsid w:val="001B33B6"/>
    <w:rsid w:val="001B6347"/>
    <w:rsid w:val="001C232D"/>
    <w:rsid w:val="001C28B9"/>
    <w:rsid w:val="001C3B8B"/>
    <w:rsid w:val="001C59B6"/>
    <w:rsid w:val="001C6754"/>
    <w:rsid w:val="001D0C7E"/>
    <w:rsid w:val="001D36DF"/>
    <w:rsid w:val="001D551F"/>
    <w:rsid w:val="001E3463"/>
    <w:rsid w:val="001E5B35"/>
    <w:rsid w:val="001E5B53"/>
    <w:rsid w:val="001E7A19"/>
    <w:rsid w:val="001F0BFA"/>
    <w:rsid w:val="001F0F2B"/>
    <w:rsid w:val="001F2B51"/>
    <w:rsid w:val="00204232"/>
    <w:rsid w:val="002048FD"/>
    <w:rsid w:val="00214920"/>
    <w:rsid w:val="00224906"/>
    <w:rsid w:val="00226574"/>
    <w:rsid w:val="00233EF0"/>
    <w:rsid w:val="002436E6"/>
    <w:rsid w:val="0025070D"/>
    <w:rsid w:val="00253214"/>
    <w:rsid w:val="00257E94"/>
    <w:rsid w:val="002654DA"/>
    <w:rsid w:val="00265BDC"/>
    <w:rsid w:val="00265CE1"/>
    <w:rsid w:val="00272F22"/>
    <w:rsid w:val="00275EEE"/>
    <w:rsid w:val="002765A3"/>
    <w:rsid w:val="00282A6F"/>
    <w:rsid w:val="00282B67"/>
    <w:rsid w:val="00286CD1"/>
    <w:rsid w:val="00291899"/>
    <w:rsid w:val="002B2503"/>
    <w:rsid w:val="002B3913"/>
    <w:rsid w:val="002B43C6"/>
    <w:rsid w:val="002C2C79"/>
    <w:rsid w:val="002C3226"/>
    <w:rsid w:val="002C5821"/>
    <w:rsid w:val="002D0407"/>
    <w:rsid w:val="002D7A11"/>
    <w:rsid w:val="002E55A4"/>
    <w:rsid w:val="002F336F"/>
    <w:rsid w:val="002F44E1"/>
    <w:rsid w:val="002F52C0"/>
    <w:rsid w:val="00302621"/>
    <w:rsid w:val="0030447F"/>
    <w:rsid w:val="003072BE"/>
    <w:rsid w:val="00313F17"/>
    <w:rsid w:val="00314EAA"/>
    <w:rsid w:val="00315CC8"/>
    <w:rsid w:val="003207E1"/>
    <w:rsid w:val="00320B19"/>
    <w:rsid w:val="00322FA2"/>
    <w:rsid w:val="00330786"/>
    <w:rsid w:val="00347C0F"/>
    <w:rsid w:val="00356A98"/>
    <w:rsid w:val="00360795"/>
    <w:rsid w:val="00361963"/>
    <w:rsid w:val="00371031"/>
    <w:rsid w:val="00377F6C"/>
    <w:rsid w:val="003837EC"/>
    <w:rsid w:val="00386AF1"/>
    <w:rsid w:val="00390783"/>
    <w:rsid w:val="00390A70"/>
    <w:rsid w:val="003961E4"/>
    <w:rsid w:val="003A0969"/>
    <w:rsid w:val="003A2D80"/>
    <w:rsid w:val="003A2F79"/>
    <w:rsid w:val="003A3BF1"/>
    <w:rsid w:val="003A4254"/>
    <w:rsid w:val="003A4B22"/>
    <w:rsid w:val="003A5978"/>
    <w:rsid w:val="003B3FEA"/>
    <w:rsid w:val="003B4D79"/>
    <w:rsid w:val="003B54B2"/>
    <w:rsid w:val="003B622B"/>
    <w:rsid w:val="003B7D38"/>
    <w:rsid w:val="003C5630"/>
    <w:rsid w:val="003C5EF8"/>
    <w:rsid w:val="003C72FE"/>
    <w:rsid w:val="003D6A58"/>
    <w:rsid w:val="003D6E1B"/>
    <w:rsid w:val="003E19AE"/>
    <w:rsid w:val="003E69C5"/>
    <w:rsid w:val="004006D4"/>
    <w:rsid w:val="0041311A"/>
    <w:rsid w:val="004165E6"/>
    <w:rsid w:val="00416649"/>
    <w:rsid w:val="00423DC1"/>
    <w:rsid w:val="004254CE"/>
    <w:rsid w:val="0043262A"/>
    <w:rsid w:val="004373DF"/>
    <w:rsid w:val="00440A76"/>
    <w:rsid w:val="004447E0"/>
    <w:rsid w:val="004540B0"/>
    <w:rsid w:val="004552F6"/>
    <w:rsid w:val="0046020C"/>
    <w:rsid w:val="00461983"/>
    <w:rsid w:val="00463C6A"/>
    <w:rsid w:val="00471530"/>
    <w:rsid w:val="00474CA9"/>
    <w:rsid w:val="00494DEA"/>
    <w:rsid w:val="0049523E"/>
    <w:rsid w:val="00495497"/>
    <w:rsid w:val="004B3FF6"/>
    <w:rsid w:val="004B5E59"/>
    <w:rsid w:val="004C1128"/>
    <w:rsid w:val="004C2724"/>
    <w:rsid w:val="004C6E37"/>
    <w:rsid w:val="004D06A6"/>
    <w:rsid w:val="004D0D6A"/>
    <w:rsid w:val="004D365A"/>
    <w:rsid w:val="004D4D99"/>
    <w:rsid w:val="004E05F7"/>
    <w:rsid w:val="004E06B4"/>
    <w:rsid w:val="004E0B10"/>
    <w:rsid w:val="004E0B88"/>
    <w:rsid w:val="004E11D6"/>
    <w:rsid w:val="004F07F8"/>
    <w:rsid w:val="004F77AB"/>
    <w:rsid w:val="005030DC"/>
    <w:rsid w:val="0050326A"/>
    <w:rsid w:val="005041EF"/>
    <w:rsid w:val="00513480"/>
    <w:rsid w:val="0051412F"/>
    <w:rsid w:val="00515AB8"/>
    <w:rsid w:val="00520971"/>
    <w:rsid w:val="00524CE8"/>
    <w:rsid w:val="00525E8F"/>
    <w:rsid w:val="005273A7"/>
    <w:rsid w:val="00527442"/>
    <w:rsid w:val="0055133E"/>
    <w:rsid w:val="005567D4"/>
    <w:rsid w:val="00557197"/>
    <w:rsid w:val="00562F36"/>
    <w:rsid w:val="005636EF"/>
    <w:rsid w:val="00563E7F"/>
    <w:rsid w:val="005659BF"/>
    <w:rsid w:val="005716A8"/>
    <w:rsid w:val="00573CB8"/>
    <w:rsid w:val="0058044A"/>
    <w:rsid w:val="00583801"/>
    <w:rsid w:val="00584C8B"/>
    <w:rsid w:val="0058732C"/>
    <w:rsid w:val="00592FD2"/>
    <w:rsid w:val="005B353A"/>
    <w:rsid w:val="005C00C3"/>
    <w:rsid w:val="005C0188"/>
    <w:rsid w:val="005D25A9"/>
    <w:rsid w:val="005D48BB"/>
    <w:rsid w:val="005D6DF1"/>
    <w:rsid w:val="005E1F8A"/>
    <w:rsid w:val="005E441E"/>
    <w:rsid w:val="005F1442"/>
    <w:rsid w:val="005F6295"/>
    <w:rsid w:val="005F7C85"/>
    <w:rsid w:val="0060286A"/>
    <w:rsid w:val="0060357E"/>
    <w:rsid w:val="00606AA6"/>
    <w:rsid w:val="00606B30"/>
    <w:rsid w:val="0061660C"/>
    <w:rsid w:val="006177D2"/>
    <w:rsid w:val="00624742"/>
    <w:rsid w:val="0063078A"/>
    <w:rsid w:val="0063399B"/>
    <w:rsid w:val="0064237D"/>
    <w:rsid w:val="006441AE"/>
    <w:rsid w:val="006507CD"/>
    <w:rsid w:val="0065155D"/>
    <w:rsid w:val="00655069"/>
    <w:rsid w:val="006607C4"/>
    <w:rsid w:val="00664D42"/>
    <w:rsid w:val="006710D1"/>
    <w:rsid w:val="00674031"/>
    <w:rsid w:val="006828BD"/>
    <w:rsid w:val="00685511"/>
    <w:rsid w:val="0068757F"/>
    <w:rsid w:val="00692C9B"/>
    <w:rsid w:val="006B0815"/>
    <w:rsid w:val="006C4C53"/>
    <w:rsid w:val="006C5E43"/>
    <w:rsid w:val="006C74F7"/>
    <w:rsid w:val="006D3820"/>
    <w:rsid w:val="006D4893"/>
    <w:rsid w:val="006E1247"/>
    <w:rsid w:val="006E59B2"/>
    <w:rsid w:val="00704EAE"/>
    <w:rsid w:val="00712A9B"/>
    <w:rsid w:val="007261CD"/>
    <w:rsid w:val="0072742F"/>
    <w:rsid w:val="00731130"/>
    <w:rsid w:val="00733E09"/>
    <w:rsid w:val="00733EE9"/>
    <w:rsid w:val="007546A9"/>
    <w:rsid w:val="00760EDA"/>
    <w:rsid w:val="00765177"/>
    <w:rsid w:val="0076769D"/>
    <w:rsid w:val="007741EF"/>
    <w:rsid w:val="00780B1C"/>
    <w:rsid w:val="00793F01"/>
    <w:rsid w:val="00794381"/>
    <w:rsid w:val="007A226E"/>
    <w:rsid w:val="007A377A"/>
    <w:rsid w:val="007A4B40"/>
    <w:rsid w:val="007B6159"/>
    <w:rsid w:val="007B6221"/>
    <w:rsid w:val="007C5F38"/>
    <w:rsid w:val="007D5489"/>
    <w:rsid w:val="007D5B59"/>
    <w:rsid w:val="007D7717"/>
    <w:rsid w:val="007E0080"/>
    <w:rsid w:val="007E0A7A"/>
    <w:rsid w:val="007E4A2B"/>
    <w:rsid w:val="007E7785"/>
    <w:rsid w:val="007F165B"/>
    <w:rsid w:val="007F37AF"/>
    <w:rsid w:val="007F7AC8"/>
    <w:rsid w:val="00802298"/>
    <w:rsid w:val="008064C0"/>
    <w:rsid w:val="008069D6"/>
    <w:rsid w:val="00831F91"/>
    <w:rsid w:val="00833E1C"/>
    <w:rsid w:val="00842A42"/>
    <w:rsid w:val="008440CF"/>
    <w:rsid w:val="00846B9A"/>
    <w:rsid w:val="008520E4"/>
    <w:rsid w:val="00852D7D"/>
    <w:rsid w:val="008611D2"/>
    <w:rsid w:val="00861CBE"/>
    <w:rsid w:val="00865E0B"/>
    <w:rsid w:val="0086651B"/>
    <w:rsid w:val="00871F2F"/>
    <w:rsid w:val="00874E1F"/>
    <w:rsid w:val="00875C4C"/>
    <w:rsid w:val="00880454"/>
    <w:rsid w:val="008A06C9"/>
    <w:rsid w:val="008B0ED9"/>
    <w:rsid w:val="008B1B34"/>
    <w:rsid w:val="008B4F22"/>
    <w:rsid w:val="008B5754"/>
    <w:rsid w:val="008C025F"/>
    <w:rsid w:val="008C0FF0"/>
    <w:rsid w:val="008C6A82"/>
    <w:rsid w:val="008C7B7D"/>
    <w:rsid w:val="008D001C"/>
    <w:rsid w:val="008D0405"/>
    <w:rsid w:val="008D1BA6"/>
    <w:rsid w:val="008D2A50"/>
    <w:rsid w:val="008D6677"/>
    <w:rsid w:val="008E340B"/>
    <w:rsid w:val="008E580F"/>
    <w:rsid w:val="008E7506"/>
    <w:rsid w:val="008F2226"/>
    <w:rsid w:val="008F75F7"/>
    <w:rsid w:val="00911EC6"/>
    <w:rsid w:val="009133EC"/>
    <w:rsid w:val="00921BAE"/>
    <w:rsid w:val="00925BD7"/>
    <w:rsid w:val="00926B5D"/>
    <w:rsid w:val="009329C4"/>
    <w:rsid w:val="00937756"/>
    <w:rsid w:val="009501D1"/>
    <w:rsid w:val="00960A85"/>
    <w:rsid w:val="0096227C"/>
    <w:rsid w:val="00965AA0"/>
    <w:rsid w:val="00970446"/>
    <w:rsid w:val="009713C8"/>
    <w:rsid w:val="00983188"/>
    <w:rsid w:val="00986336"/>
    <w:rsid w:val="00994E74"/>
    <w:rsid w:val="00997A32"/>
    <w:rsid w:val="009B2B69"/>
    <w:rsid w:val="009B42B2"/>
    <w:rsid w:val="009C0450"/>
    <w:rsid w:val="009C35BE"/>
    <w:rsid w:val="009C36AC"/>
    <w:rsid w:val="009C7289"/>
    <w:rsid w:val="009C7B24"/>
    <w:rsid w:val="009D2B4F"/>
    <w:rsid w:val="009D4003"/>
    <w:rsid w:val="009E5B9B"/>
    <w:rsid w:val="009E6AD5"/>
    <w:rsid w:val="009E6C22"/>
    <w:rsid w:val="009E6D93"/>
    <w:rsid w:val="009F03A0"/>
    <w:rsid w:val="009F1250"/>
    <w:rsid w:val="00A01EF1"/>
    <w:rsid w:val="00A059EC"/>
    <w:rsid w:val="00A110BC"/>
    <w:rsid w:val="00A15A63"/>
    <w:rsid w:val="00A178FE"/>
    <w:rsid w:val="00A23D3C"/>
    <w:rsid w:val="00A27F66"/>
    <w:rsid w:val="00A321C5"/>
    <w:rsid w:val="00A33A26"/>
    <w:rsid w:val="00A4296B"/>
    <w:rsid w:val="00A478D8"/>
    <w:rsid w:val="00A64CB8"/>
    <w:rsid w:val="00A672AB"/>
    <w:rsid w:val="00A70D9C"/>
    <w:rsid w:val="00A7227E"/>
    <w:rsid w:val="00A7705E"/>
    <w:rsid w:val="00A777BF"/>
    <w:rsid w:val="00A802C1"/>
    <w:rsid w:val="00AA15C0"/>
    <w:rsid w:val="00AA3CE7"/>
    <w:rsid w:val="00AA416A"/>
    <w:rsid w:val="00AB0BF8"/>
    <w:rsid w:val="00AB1FBD"/>
    <w:rsid w:val="00AC0CBB"/>
    <w:rsid w:val="00AC1D06"/>
    <w:rsid w:val="00AC2B32"/>
    <w:rsid w:val="00AC604D"/>
    <w:rsid w:val="00AD3EF0"/>
    <w:rsid w:val="00AD69BB"/>
    <w:rsid w:val="00AD6A51"/>
    <w:rsid w:val="00AE1660"/>
    <w:rsid w:val="00AE363D"/>
    <w:rsid w:val="00AE7533"/>
    <w:rsid w:val="00AF4F36"/>
    <w:rsid w:val="00B019AD"/>
    <w:rsid w:val="00B02723"/>
    <w:rsid w:val="00B0541A"/>
    <w:rsid w:val="00B064B3"/>
    <w:rsid w:val="00B1385E"/>
    <w:rsid w:val="00B150B8"/>
    <w:rsid w:val="00B15A26"/>
    <w:rsid w:val="00B20F4D"/>
    <w:rsid w:val="00B24424"/>
    <w:rsid w:val="00B27B19"/>
    <w:rsid w:val="00B40739"/>
    <w:rsid w:val="00B4106F"/>
    <w:rsid w:val="00B44D8D"/>
    <w:rsid w:val="00B46AEC"/>
    <w:rsid w:val="00B471A9"/>
    <w:rsid w:val="00B626F5"/>
    <w:rsid w:val="00B65268"/>
    <w:rsid w:val="00B65711"/>
    <w:rsid w:val="00B67249"/>
    <w:rsid w:val="00B6725D"/>
    <w:rsid w:val="00B674DF"/>
    <w:rsid w:val="00B74CBE"/>
    <w:rsid w:val="00B83CF1"/>
    <w:rsid w:val="00B8456A"/>
    <w:rsid w:val="00B976F1"/>
    <w:rsid w:val="00BA0F4B"/>
    <w:rsid w:val="00BA12DD"/>
    <w:rsid w:val="00BA4AA8"/>
    <w:rsid w:val="00BA6A84"/>
    <w:rsid w:val="00BC16ED"/>
    <w:rsid w:val="00BC28A9"/>
    <w:rsid w:val="00BC4355"/>
    <w:rsid w:val="00BC6C9E"/>
    <w:rsid w:val="00BD0926"/>
    <w:rsid w:val="00BD432D"/>
    <w:rsid w:val="00BD616A"/>
    <w:rsid w:val="00BD72AA"/>
    <w:rsid w:val="00BF2D89"/>
    <w:rsid w:val="00C00EC6"/>
    <w:rsid w:val="00C05343"/>
    <w:rsid w:val="00C07EE7"/>
    <w:rsid w:val="00C10346"/>
    <w:rsid w:val="00C119D4"/>
    <w:rsid w:val="00C20436"/>
    <w:rsid w:val="00C21AF0"/>
    <w:rsid w:val="00C25EEA"/>
    <w:rsid w:val="00C401CA"/>
    <w:rsid w:val="00C53279"/>
    <w:rsid w:val="00C65955"/>
    <w:rsid w:val="00C751F3"/>
    <w:rsid w:val="00C76504"/>
    <w:rsid w:val="00C808E3"/>
    <w:rsid w:val="00C8129D"/>
    <w:rsid w:val="00C87FF3"/>
    <w:rsid w:val="00C90542"/>
    <w:rsid w:val="00C90B6B"/>
    <w:rsid w:val="00CA47DE"/>
    <w:rsid w:val="00CA6092"/>
    <w:rsid w:val="00CA684B"/>
    <w:rsid w:val="00CB4855"/>
    <w:rsid w:val="00CB48A8"/>
    <w:rsid w:val="00CC1BC7"/>
    <w:rsid w:val="00CC1CA4"/>
    <w:rsid w:val="00CC2CAA"/>
    <w:rsid w:val="00CC4992"/>
    <w:rsid w:val="00CE36FA"/>
    <w:rsid w:val="00CE6A1C"/>
    <w:rsid w:val="00CF2701"/>
    <w:rsid w:val="00CF748C"/>
    <w:rsid w:val="00CF7F50"/>
    <w:rsid w:val="00D00C2D"/>
    <w:rsid w:val="00D039C5"/>
    <w:rsid w:val="00D03A7A"/>
    <w:rsid w:val="00D07381"/>
    <w:rsid w:val="00D07B86"/>
    <w:rsid w:val="00D12840"/>
    <w:rsid w:val="00D13170"/>
    <w:rsid w:val="00D20BCE"/>
    <w:rsid w:val="00D25C56"/>
    <w:rsid w:val="00D25F6E"/>
    <w:rsid w:val="00D26173"/>
    <w:rsid w:val="00D30179"/>
    <w:rsid w:val="00D301F5"/>
    <w:rsid w:val="00D308E1"/>
    <w:rsid w:val="00D30F4E"/>
    <w:rsid w:val="00D34284"/>
    <w:rsid w:val="00D36DAF"/>
    <w:rsid w:val="00D4668B"/>
    <w:rsid w:val="00D47A5C"/>
    <w:rsid w:val="00D52D63"/>
    <w:rsid w:val="00D54C29"/>
    <w:rsid w:val="00D63DB9"/>
    <w:rsid w:val="00D6429B"/>
    <w:rsid w:val="00D72C43"/>
    <w:rsid w:val="00D96002"/>
    <w:rsid w:val="00DA1B5A"/>
    <w:rsid w:val="00DA272D"/>
    <w:rsid w:val="00DA3CFE"/>
    <w:rsid w:val="00DB4EAF"/>
    <w:rsid w:val="00DC296B"/>
    <w:rsid w:val="00DD1549"/>
    <w:rsid w:val="00DD62C3"/>
    <w:rsid w:val="00DD70D0"/>
    <w:rsid w:val="00DE112F"/>
    <w:rsid w:val="00DE4134"/>
    <w:rsid w:val="00DE4BE4"/>
    <w:rsid w:val="00DE5532"/>
    <w:rsid w:val="00DE6380"/>
    <w:rsid w:val="00DE7515"/>
    <w:rsid w:val="00DF0744"/>
    <w:rsid w:val="00DF604D"/>
    <w:rsid w:val="00DF71A4"/>
    <w:rsid w:val="00E00848"/>
    <w:rsid w:val="00E012D5"/>
    <w:rsid w:val="00E115D1"/>
    <w:rsid w:val="00E12981"/>
    <w:rsid w:val="00E173EA"/>
    <w:rsid w:val="00E20215"/>
    <w:rsid w:val="00E2164C"/>
    <w:rsid w:val="00E24FAA"/>
    <w:rsid w:val="00E30B2C"/>
    <w:rsid w:val="00E3542B"/>
    <w:rsid w:val="00E37FCF"/>
    <w:rsid w:val="00E458B8"/>
    <w:rsid w:val="00E507CB"/>
    <w:rsid w:val="00E55FBC"/>
    <w:rsid w:val="00E57CB3"/>
    <w:rsid w:val="00E6038D"/>
    <w:rsid w:val="00E6594C"/>
    <w:rsid w:val="00E66295"/>
    <w:rsid w:val="00E66A85"/>
    <w:rsid w:val="00E80392"/>
    <w:rsid w:val="00E80C2E"/>
    <w:rsid w:val="00E84235"/>
    <w:rsid w:val="00E8771B"/>
    <w:rsid w:val="00E87757"/>
    <w:rsid w:val="00E9087C"/>
    <w:rsid w:val="00E967E2"/>
    <w:rsid w:val="00EA75A4"/>
    <w:rsid w:val="00EB7A90"/>
    <w:rsid w:val="00EB7D67"/>
    <w:rsid w:val="00EC1162"/>
    <w:rsid w:val="00EC22A3"/>
    <w:rsid w:val="00EC3021"/>
    <w:rsid w:val="00EC458F"/>
    <w:rsid w:val="00EC4675"/>
    <w:rsid w:val="00EC6E9D"/>
    <w:rsid w:val="00EC7365"/>
    <w:rsid w:val="00ED0FAB"/>
    <w:rsid w:val="00ED43F8"/>
    <w:rsid w:val="00EE0367"/>
    <w:rsid w:val="00EE22DB"/>
    <w:rsid w:val="00EE5C57"/>
    <w:rsid w:val="00F03EA2"/>
    <w:rsid w:val="00F05DC9"/>
    <w:rsid w:val="00F073A4"/>
    <w:rsid w:val="00F10D39"/>
    <w:rsid w:val="00F136D1"/>
    <w:rsid w:val="00F23192"/>
    <w:rsid w:val="00F36495"/>
    <w:rsid w:val="00F42860"/>
    <w:rsid w:val="00F46EF6"/>
    <w:rsid w:val="00F50182"/>
    <w:rsid w:val="00F513EE"/>
    <w:rsid w:val="00F5511F"/>
    <w:rsid w:val="00F55233"/>
    <w:rsid w:val="00F60835"/>
    <w:rsid w:val="00F60CDA"/>
    <w:rsid w:val="00F703D8"/>
    <w:rsid w:val="00F70502"/>
    <w:rsid w:val="00F7292F"/>
    <w:rsid w:val="00F73413"/>
    <w:rsid w:val="00F74936"/>
    <w:rsid w:val="00F764FA"/>
    <w:rsid w:val="00F8165F"/>
    <w:rsid w:val="00F8229D"/>
    <w:rsid w:val="00F84C2B"/>
    <w:rsid w:val="00F8542D"/>
    <w:rsid w:val="00F87525"/>
    <w:rsid w:val="00F96E18"/>
    <w:rsid w:val="00F97762"/>
    <w:rsid w:val="00F9790C"/>
    <w:rsid w:val="00FA158B"/>
    <w:rsid w:val="00FA51A7"/>
    <w:rsid w:val="00FA56AE"/>
    <w:rsid w:val="00FB4F59"/>
    <w:rsid w:val="00FB73B8"/>
    <w:rsid w:val="00FC20E8"/>
    <w:rsid w:val="00FC7348"/>
    <w:rsid w:val="00FD4167"/>
    <w:rsid w:val="00FD7D83"/>
    <w:rsid w:val="00FE3421"/>
    <w:rsid w:val="00FE6410"/>
    <w:rsid w:val="00FE67DA"/>
    <w:rsid w:val="00FE72EC"/>
    <w:rsid w:val="00FF11A8"/>
    <w:rsid w:val="00FF29F3"/>
    <w:rsid w:val="045145AA"/>
    <w:rsid w:val="07B004D7"/>
    <w:rsid w:val="11761BA0"/>
    <w:rsid w:val="1249042A"/>
    <w:rsid w:val="16D547BB"/>
    <w:rsid w:val="20932ED3"/>
    <w:rsid w:val="20E72652"/>
    <w:rsid w:val="23907E55"/>
    <w:rsid w:val="24060C50"/>
    <w:rsid w:val="43133D25"/>
    <w:rsid w:val="4CAC7C7E"/>
    <w:rsid w:val="522C72F8"/>
    <w:rsid w:val="59870472"/>
    <w:rsid w:val="73BE5098"/>
    <w:rsid w:val="75BF4E58"/>
    <w:rsid w:val="762E38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AA4C8"/>
  <w15:docId w15:val="{E193777B-2749-4067-80ED-AE086A65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semiHidden/>
    <w:unhideWhenUsed/>
    <w:qFormat/>
    <w:rPr>
      <w:color w:val="000080"/>
      <w:u w:val="single"/>
    </w:rPr>
  </w:style>
  <w:style w:type="paragraph" w:styleId="NormalWeb">
    <w:name w:val="Normal (Web)"/>
    <w:basedOn w:val="Normal"/>
    <w:uiPriority w:val="99"/>
    <w:unhideWhenUsed/>
    <w:qFormat/>
    <w:pPr>
      <w:widowControl/>
      <w:autoSpaceDE/>
      <w:autoSpaceDN/>
      <w:spacing w:before="100" w:beforeAutospacing="1" w:after="142" w:line="276" w:lineRule="auto"/>
    </w:pPr>
    <w:rPr>
      <w:sz w:val="24"/>
      <w:szCs w:val="24"/>
      <w:lang w:val="en-GB" w:eastAsia="en-GB"/>
    </w:rPr>
  </w:style>
  <w:style w:type="paragraph" w:styleId="ListParagraph">
    <w:name w:val="List Paragraph"/>
    <w:basedOn w:val="Normal"/>
    <w:uiPriority w:val="1"/>
    <w:qFormat/>
    <w:pPr>
      <w:spacing w:before="7"/>
      <w:ind w:left="1296" w:hanging="159"/>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paragraph" w:customStyle="1" w:styleId="Default">
    <w:name w:val="Default"/>
    <w:qFormat/>
    <w:pPr>
      <w:autoSpaceDE w:val="0"/>
      <w:autoSpaceDN w:val="0"/>
      <w:adjustRightInd w:val="0"/>
    </w:pPr>
    <w:rPr>
      <w:rFonts w:eastAsia="Times New Roman"/>
      <w:color w:val="000000"/>
      <w:sz w:val="24"/>
      <w:szCs w:val="24"/>
    </w:rPr>
  </w:style>
  <w:style w:type="paragraph" w:styleId="BalloonText">
    <w:name w:val="Balloon Text"/>
    <w:basedOn w:val="Normal"/>
    <w:link w:val="BalloonTextChar"/>
    <w:uiPriority w:val="99"/>
    <w:semiHidden/>
    <w:unhideWhenUsed/>
    <w:rsid w:val="00FE64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410"/>
    <w:rPr>
      <w:rFonts w:ascii="Segoe UI" w:eastAsia="Times New Roman" w:hAnsi="Segoe UI" w:cs="Segoe UI"/>
      <w:sz w:val="18"/>
      <w:szCs w:val="18"/>
      <w:lang w:val="en-US" w:eastAsia="en-US"/>
    </w:rPr>
  </w:style>
  <w:style w:type="table" w:styleId="TableGrid">
    <w:name w:val="Table Grid"/>
    <w:basedOn w:val="TableNormal"/>
    <w:uiPriority w:val="39"/>
    <w:rsid w:val="00DD62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AFF9D-DAB7-4EAB-9C5D-D1D0ABE6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1873</Words>
  <Characters>10680</Characters>
  <Application>Microsoft Office Word</Application>
  <DocSecurity>0</DocSecurity>
  <Lines>89</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cuamm</dc:creator>
  <cp:lastModifiedBy>lenovo</cp:lastModifiedBy>
  <cp:revision>2</cp:revision>
  <dcterms:created xsi:type="dcterms:W3CDTF">2026-02-05T18:29:00Z</dcterms:created>
  <dcterms:modified xsi:type="dcterms:W3CDTF">2026-02-05T18:29:00Z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Creator">
    <vt:lpwstr>PDF24 Creator</vt:lpwstr>
  </property>
  <property fmtid="{D5CDD505-2E9C-101B-9397-08002B2CF9AE}" pid="4" name="LastSaved">
    <vt:filetime>2023-06-21T00:00:00Z</vt:filetime>
  </property>
  <property fmtid="{D5CDD505-2E9C-101B-9397-08002B2CF9AE}" pid="5" name="GrammarlyDocumentId">
    <vt:lpwstr>21b5f2fcba8aa7ce89d947e82074acba3e2b9994c3663405ed0968931d79118a</vt:lpwstr>
  </property>
  <property fmtid="{D5CDD505-2E9C-101B-9397-08002B2CF9AE}" pid="6" name="KSOProductBuildVer">
    <vt:lpwstr>2057-12.2.0.13266</vt:lpwstr>
  </property>
  <property fmtid="{D5CDD505-2E9C-101B-9397-08002B2CF9AE}" pid="7" name="ICV">
    <vt:lpwstr>9F08A7FBF220405C9C7C725DCEF2A577_12</vt:lpwstr>
  </property>
</Properties>
</file>